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76386" w14:textId="309784BB" w:rsidR="00170201" w:rsidRDefault="00FC69D8" w:rsidP="00331484">
      <w:pPr>
        <w:pStyle w:val="Titolo1"/>
        <w:shd w:val="clear" w:color="auto" w:fill="FFFFFF"/>
        <w:spacing w:before="0" w:beforeAutospacing="0" w:after="0" w:afterAutospacing="0"/>
        <w:jc w:val="center"/>
        <w:rPr>
          <w:rFonts w:ascii="Playfair Display" w:eastAsia="Times New Roman" w:hAnsi="Playfair Display"/>
          <w:color w:val="14415E"/>
          <w:spacing w:val="30"/>
          <w:sz w:val="36"/>
          <w:szCs w:val="36"/>
          <w:u w:val="single"/>
        </w:rPr>
      </w:pPr>
      <w:r w:rsidRPr="00FC69D8">
        <w:rPr>
          <w:rFonts w:ascii="Playfair Display" w:eastAsia="Times New Roman" w:hAnsi="Playfair Display"/>
          <w:noProof/>
          <w:color w:val="14415E"/>
          <w:spacing w:val="30"/>
          <w:sz w:val="36"/>
          <w:szCs w:val="36"/>
          <w:u w:val="single"/>
        </w:rPr>
        <w:drawing>
          <wp:inline distT="0" distB="0" distL="0" distR="0" wp14:anchorId="2960837C" wp14:editId="574B91D6">
            <wp:extent cx="1623060" cy="1665436"/>
            <wp:effectExtent l="0" t="0" r="0" b="0"/>
            <wp:docPr id="8" name="Immagine 8" descr="Immagine che contiene Elementi grafici, logo, Caratter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descr="Immagine che contiene Elementi grafici, logo, Carattere, testo&#10;&#10;Descrizione generata automaticamente"/>
                    <pic:cNvPicPr/>
                  </pic:nvPicPr>
                  <pic:blipFill>
                    <a:blip r:embed="rId8"/>
                    <a:stretch>
                      <a:fillRect/>
                    </a:stretch>
                  </pic:blipFill>
                  <pic:spPr>
                    <a:xfrm>
                      <a:off x="0" y="0"/>
                      <a:ext cx="1644102" cy="1687027"/>
                    </a:xfrm>
                    <a:prstGeom prst="rect">
                      <a:avLst/>
                    </a:prstGeom>
                  </pic:spPr>
                </pic:pic>
              </a:graphicData>
            </a:graphic>
          </wp:inline>
        </w:drawing>
      </w:r>
      <w:r w:rsidR="00331484" w:rsidRPr="00331484">
        <w:rPr>
          <w:rFonts w:ascii="Playfair Display" w:eastAsia="Times New Roman" w:hAnsi="Playfair Display"/>
          <w:color w:val="14415E"/>
          <w:spacing w:val="30"/>
          <w:sz w:val="36"/>
          <w:szCs w:val="36"/>
          <w:u w:val="single"/>
        </w:rPr>
        <w:t xml:space="preserve"> </w:t>
      </w:r>
      <w:r w:rsidR="00170201">
        <w:rPr>
          <w:rFonts w:ascii="Playfair Display" w:eastAsia="Times New Roman" w:hAnsi="Playfair Display"/>
          <w:color w:val="14415E"/>
          <w:spacing w:val="30"/>
          <w:sz w:val="36"/>
          <w:szCs w:val="36"/>
          <w:u w:val="single"/>
        </w:rPr>
        <w:t xml:space="preserve">            </w:t>
      </w:r>
    </w:p>
    <w:p w14:paraId="5A6495D8" w14:textId="77777777" w:rsidR="00170201" w:rsidRDefault="00170201" w:rsidP="00331484">
      <w:pPr>
        <w:pStyle w:val="Titolo1"/>
        <w:shd w:val="clear" w:color="auto" w:fill="FFFFFF"/>
        <w:spacing w:before="0" w:beforeAutospacing="0" w:after="0" w:afterAutospacing="0"/>
        <w:jc w:val="center"/>
        <w:rPr>
          <w:rFonts w:ascii="Playfair Display" w:eastAsia="Times New Roman" w:hAnsi="Playfair Display"/>
          <w:color w:val="14415E"/>
          <w:spacing w:val="30"/>
          <w:sz w:val="36"/>
          <w:szCs w:val="36"/>
          <w:u w:val="single"/>
        </w:rPr>
      </w:pPr>
    </w:p>
    <w:p w14:paraId="166B61E6" w14:textId="77777777" w:rsidR="00170201" w:rsidRPr="00170201" w:rsidRDefault="00170201" w:rsidP="00331484">
      <w:pPr>
        <w:pStyle w:val="Titolo1"/>
        <w:shd w:val="clear" w:color="auto" w:fill="FFFFFF"/>
        <w:spacing w:before="0" w:beforeAutospacing="0" w:after="0" w:afterAutospacing="0"/>
        <w:jc w:val="center"/>
        <w:rPr>
          <w:rFonts w:ascii="Playfair Display" w:eastAsia="Times New Roman" w:hAnsi="Playfair Display"/>
          <w:color w:val="FF0000"/>
          <w:spacing w:val="30"/>
          <w:sz w:val="36"/>
          <w:szCs w:val="36"/>
          <w:u w:val="single"/>
        </w:rPr>
      </w:pPr>
    </w:p>
    <w:p w14:paraId="042167C4" w14:textId="77777777" w:rsidR="00647728" w:rsidRPr="00DA3D0B" w:rsidRDefault="00331484" w:rsidP="00331484">
      <w:pPr>
        <w:pStyle w:val="Titolo1"/>
        <w:shd w:val="clear" w:color="auto" w:fill="FFFFFF"/>
        <w:spacing w:before="0" w:beforeAutospacing="0" w:after="0" w:afterAutospacing="0"/>
        <w:jc w:val="center"/>
        <w:rPr>
          <w:rFonts w:ascii="Playfair Display" w:eastAsia="Times New Roman" w:hAnsi="Playfair Display"/>
          <w:color w:val="FF0000"/>
          <w:spacing w:val="30"/>
          <w:sz w:val="34"/>
          <w:szCs w:val="34"/>
          <w:u w:val="single"/>
        </w:rPr>
      </w:pPr>
      <w:r w:rsidRPr="00DA3D0B">
        <w:rPr>
          <w:rFonts w:ascii="Playfair Display" w:eastAsia="Times New Roman" w:hAnsi="Playfair Display"/>
          <w:color w:val="FF0000"/>
          <w:spacing w:val="30"/>
          <w:sz w:val="34"/>
          <w:szCs w:val="34"/>
          <w:u w:val="single"/>
        </w:rPr>
        <w:t>Regolamento Premio</w:t>
      </w:r>
    </w:p>
    <w:p w14:paraId="45BF896B" w14:textId="6F32B5E4" w:rsidR="00331484" w:rsidRDefault="00331484" w:rsidP="00331484">
      <w:pPr>
        <w:pStyle w:val="Titolo1"/>
        <w:shd w:val="clear" w:color="auto" w:fill="FFFFFF"/>
        <w:spacing w:before="0" w:beforeAutospacing="0" w:after="0" w:afterAutospacing="0"/>
        <w:jc w:val="center"/>
        <w:rPr>
          <w:rFonts w:ascii="Playfair Display" w:eastAsia="Times New Roman" w:hAnsi="Playfair Display"/>
          <w:color w:val="FF0000"/>
          <w:spacing w:val="30"/>
          <w:sz w:val="34"/>
          <w:szCs w:val="34"/>
          <w:u w:val="single"/>
        </w:rPr>
      </w:pPr>
      <w:r w:rsidRPr="00DA3D0B">
        <w:rPr>
          <w:rFonts w:ascii="Playfair Display" w:eastAsia="Times New Roman" w:hAnsi="Playfair Display"/>
          <w:color w:val="FF0000"/>
          <w:spacing w:val="30"/>
          <w:sz w:val="34"/>
          <w:szCs w:val="34"/>
          <w:u w:val="single"/>
        </w:rPr>
        <w:t>“Optimum 2024- Toscan</w:t>
      </w:r>
      <w:r w:rsidR="00DA3D0B" w:rsidRPr="00DA3D0B">
        <w:rPr>
          <w:rFonts w:ascii="Playfair Display" w:eastAsia="Times New Roman" w:hAnsi="Playfair Display"/>
          <w:color w:val="FF0000"/>
          <w:spacing w:val="30"/>
          <w:sz w:val="34"/>
          <w:szCs w:val="34"/>
          <w:u w:val="single"/>
        </w:rPr>
        <w:t>a”</w:t>
      </w:r>
    </w:p>
    <w:p w14:paraId="1BD107DB" w14:textId="77777777" w:rsidR="000B10FF" w:rsidRPr="000B10FF" w:rsidRDefault="000B10FF" w:rsidP="00331484">
      <w:pPr>
        <w:pStyle w:val="Titolo1"/>
        <w:shd w:val="clear" w:color="auto" w:fill="FFFFFF"/>
        <w:spacing w:before="0" w:beforeAutospacing="0" w:after="0" w:afterAutospacing="0"/>
        <w:jc w:val="center"/>
        <w:rPr>
          <w:rFonts w:ascii="Playfair Display" w:eastAsia="Times New Roman" w:hAnsi="Playfair Display"/>
          <w:color w:val="FF0000"/>
          <w:spacing w:val="30"/>
          <w:sz w:val="20"/>
          <w:szCs w:val="20"/>
          <w:u w:val="single"/>
        </w:rPr>
      </w:pPr>
    </w:p>
    <w:p w14:paraId="249ED512" w14:textId="20CB9802" w:rsidR="00647728" w:rsidRPr="000B10FF" w:rsidRDefault="000B10FF" w:rsidP="00331484">
      <w:pPr>
        <w:pStyle w:val="Titolo1"/>
        <w:shd w:val="clear" w:color="auto" w:fill="FFFFFF"/>
        <w:spacing w:before="0" w:beforeAutospacing="0" w:after="0" w:afterAutospacing="0"/>
        <w:jc w:val="center"/>
        <w:rPr>
          <w:rFonts w:ascii="Playfair Display" w:eastAsia="Times New Roman" w:hAnsi="Playfair Display"/>
          <w:spacing w:val="30"/>
          <w:sz w:val="26"/>
          <w:szCs w:val="26"/>
          <w:u w:val="single"/>
        </w:rPr>
      </w:pPr>
      <w:r>
        <w:rPr>
          <w:rFonts w:ascii="Playfair Display" w:eastAsia="Times New Roman" w:hAnsi="Playfair Display"/>
          <w:spacing w:val="30"/>
          <w:sz w:val="26"/>
          <w:szCs w:val="26"/>
          <w:u w:val="single"/>
        </w:rPr>
        <w:t>d</w:t>
      </w:r>
      <w:r w:rsidRPr="000B10FF">
        <w:rPr>
          <w:rFonts w:ascii="Playfair Display" w:eastAsia="Times New Roman" w:hAnsi="Playfair Display"/>
          <w:spacing w:val="30"/>
          <w:sz w:val="26"/>
          <w:szCs w:val="26"/>
          <w:u w:val="single"/>
        </w:rPr>
        <w:t xml:space="preserve">edicato alle </w:t>
      </w:r>
      <w:r w:rsidR="00647728" w:rsidRPr="000B10FF">
        <w:rPr>
          <w:rFonts w:ascii="Playfair Display" w:eastAsia="Times New Roman" w:hAnsi="Playfair Display"/>
          <w:spacing w:val="30"/>
          <w:sz w:val="26"/>
          <w:szCs w:val="26"/>
          <w:u w:val="single"/>
        </w:rPr>
        <w:t>Scuole Secondarie di</w:t>
      </w:r>
      <w:r w:rsidR="00DA3D0B" w:rsidRPr="000B10FF">
        <w:rPr>
          <w:rFonts w:ascii="Playfair Display" w:eastAsia="Times New Roman" w:hAnsi="Playfair Display"/>
          <w:spacing w:val="30"/>
          <w:sz w:val="26"/>
          <w:szCs w:val="26"/>
          <w:u w:val="single"/>
        </w:rPr>
        <w:t xml:space="preserve"> </w:t>
      </w:r>
      <w:r w:rsidR="00647728" w:rsidRPr="000B10FF">
        <w:rPr>
          <w:rFonts w:ascii="Playfair Display" w:eastAsia="Times New Roman" w:hAnsi="Playfair Display"/>
          <w:spacing w:val="30"/>
          <w:sz w:val="26"/>
          <w:szCs w:val="26"/>
          <w:u w:val="single"/>
        </w:rPr>
        <w:t>Second</w:t>
      </w:r>
      <w:r>
        <w:rPr>
          <w:rFonts w:ascii="Playfair Display" w:eastAsia="Times New Roman" w:hAnsi="Playfair Display"/>
          <w:spacing w:val="30"/>
          <w:sz w:val="26"/>
          <w:szCs w:val="26"/>
          <w:u w:val="single"/>
        </w:rPr>
        <w:t>o</w:t>
      </w:r>
      <w:r w:rsidR="00647728" w:rsidRPr="000B10FF">
        <w:rPr>
          <w:rFonts w:ascii="Playfair Display" w:eastAsia="Times New Roman" w:hAnsi="Playfair Display"/>
          <w:spacing w:val="30"/>
          <w:sz w:val="26"/>
          <w:szCs w:val="26"/>
          <w:u w:val="single"/>
        </w:rPr>
        <w:t xml:space="preserve"> Grado</w:t>
      </w:r>
      <w:r>
        <w:rPr>
          <w:rFonts w:ascii="Playfair Display" w:eastAsia="Times New Roman" w:hAnsi="Playfair Display"/>
          <w:spacing w:val="30"/>
          <w:sz w:val="26"/>
          <w:szCs w:val="26"/>
          <w:u w:val="single"/>
        </w:rPr>
        <w:t xml:space="preserve"> toscane.</w:t>
      </w:r>
    </w:p>
    <w:p w14:paraId="60A581EA" w14:textId="6007AFCD" w:rsidR="000F0823" w:rsidRPr="000E6F44" w:rsidRDefault="000F0823" w:rsidP="00503525">
      <w:pPr>
        <w:pStyle w:val="Titolo1"/>
        <w:shd w:val="clear" w:color="auto" w:fill="FFFFFF"/>
        <w:spacing w:before="0" w:beforeAutospacing="0" w:after="0" w:afterAutospacing="0"/>
        <w:jc w:val="center"/>
        <w:rPr>
          <w:rFonts w:ascii="Playfair Display" w:eastAsia="Times New Roman" w:hAnsi="Playfair Display"/>
          <w:color w:val="14415E"/>
          <w:spacing w:val="30"/>
          <w:sz w:val="36"/>
          <w:szCs w:val="36"/>
          <w:u w:val="single"/>
        </w:rPr>
      </w:pPr>
    </w:p>
    <w:p w14:paraId="39DDBE69" w14:textId="77777777" w:rsidR="00331484" w:rsidRDefault="00331484" w:rsidP="00503525">
      <w:pPr>
        <w:pStyle w:val="Titolo1"/>
        <w:shd w:val="clear" w:color="auto" w:fill="FFFFFF"/>
        <w:spacing w:before="0" w:beforeAutospacing="0" w:after="0" w:afterAutospacing="0"/>
        <w:jc w:val="center"/>
        <w:rPr>
          <w:rFonts w:ascii="Playfair Display" w:eastAsia="Times New Roman" w:hAnsi="Playfair Display"/>
          <w:color w:val="14415E"/>
          <w:spacing w:val="30"/>
          <w:sz w:val="8"/>
          <w:szCs w:val="8"/>
          <w:u w:val="single"/>
        </w:rPr>
        <w:sectPr w:rsidR="00331484" w:rsidSect="00331484">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113" w:footer="709" w:gutter="0"/>
          <w:cols w:num="2" w:space="708"/>
          <w:docGrid w:linePitch="360"/>
        </w:sectPr>
      </w:pPr>
    </w:p>
    <w:p w14:paraId="0ED18F01" w14:textId="77777777" w:rsidR="00C4694E" w:rsidRPr="00986773" w:rsidRDefault="00C4694E" w:rsidP="00503525">
      <w:pPr>
        <w:pStyle w:val="Titolo1"/>
        <w:shd w:val="clear" w:color="auto" w:fill="FFFFFF"/>
        <w:spacing w:before="0" w:beforeAutospacing="0" w:after="0" w:afterAutospacing="0"/>
        <w:jc w:val="center"/>
        <w:rPr>
          <w:rFonts w:ascii="Playfair Display" w:eastAsia="Times New Roman" w:hAnsi="Playfair Display"/>
          <w:color w:val="14415E"/>
          <w:spacing w:val="30"/>
          <w:sz w:val="8"/>
          <w:szCs w:val="8"/>
          <w:u w:val="single"/>
        </w:rPr>
      </w:pPr>
    </w:p>
    <w:p w14:paraId="1B3C4670" w14:textId="5CB420C3" w:rsidR="003B39F9" w:rsidRDefault="00D63C99" w:rsidP="00C4694E">
      <w:pPr>
        <w:pStyle w:val="NormaleWeb"/>
        <w:shd w:val="clear" w:color="auto" w:fill="FFFFFF"/>
        <w:spacing w:before="0" w:beforeAutospacing="0" w:after="0" w:afterAutospacing="0"/>
        <w:jc w:val="both"/>
        <w:rPr>
          <w:rFonts w:asciiTheme="minorHAnsi" w:hAnsiTheme="minorHAnsi" w:cstheme="minorHAnsi"/>
          <w:color w:val="08273B"/>
          <w:spacing w:val="11"/>
          <w:sz w:val="24"/>
          <w:szCs w:val="24"/>
        </w:rPr>
      </w:pPr>
      <w:r>
        <w:rPr>
          <w:rFonts w:asciiTheme="minorHAnsi" w:hAnsiTheme="minorHAnsi" w:cstheme="minorHAnsi"/>
          <w:b/>
          <w:bCs/>
          <w:color w:val="08273B"/>
          <w:spacing w:val="11"/>
          <w:sz w:val="24"/>
          <w:szCs w:val="24"/>
          <w:u w:val="single"/>
        </w:rPr>
        <w:t>Oggetto</w:t>
      </w:r>
      <w:r w:rsidR="00DD0692" w:rsidRPr="00DD0692">
        <w:rPr>
          <w:rFonts w:asciiTheme="minorHAnsi" w:hAnsiTheme="minorHAnsi" w:cstheme="minorHAnsi"/>
          <w:b/>
          <w:bCs/>
          <w:color w:val="08273B"/>
          <w:spacing w:val="11"/>
          <w:sz w:val="24"/>
          <w:szCs w:val="24"/>
          <w:u w:val="single"/>
        </w:rPr>
        <w:t xml:space="preserve"> del </w:t>
      </w:r>
      <w:r w:rsidR="00692A44" w:rsidRPr="00DD0692">
        <w:rPr>
          <w:rFonts w:asciiTheme="minorHAnsi" w:hAnsiTheme="minorHAnsi" w:cstheme="minorHAnsi"/>
          <w:b/>
          <w:bCs/>
          <w:color w:val="08273B"/>
          <w:spacing w:val="11"/>
          <w:sz w:val="24"/>
          <w:szCs w:val="24"/>
          <w:u w:val="single"/>
        </w:rPr>
        <w:t>Premio</w:t>
      </w:r>
      <w:r w:rsidR="00DD0692">
        <w:rPr>
          <w:rFonts w:asciiTheme="minorHAnsi" w:hAnsiTheme="minorHAnsi" w:cstheme="minorHAnsi"/>
          <w:color w:val="08273B"/>
          <w:spacing w:val="11"/>
          <w:sz w:val="24"/>
          <w:szCs w:val="24"/>
        </w:rPr>
        <w:t xml:space="preserve">: </w:t>
      </w:r>
      <w:r w:rsidR="00692A44" w:rsidRPr="00B77779">
        <w:rPr>
          <w:rFonts w:asciiTheme="minorHAnsi" w:hAnsiTheme="minorHAnsi" w:cstheme="minorHAnsi"/>
          <w:color w:val="08273B"/>
          <w:spacing w:val="11"/>
          <w:sz w:val="24"/>
          <w:szCs w:val="24"/>
          <w:u w:val="single"/>
        </w:rPr>
        <w:t>selezionare</w:t>
      </w:r>
      <w:r w:rsidR="00647728" w:rsidRPr="00B77779">
        <w:rPr>
          <w:rFonts w:asciiTheme="minorHAnsi" w:hAnsiTheme="minorHAnsi" w:cstheme="minorHAnsi"/>
          <w:color w:val="08273B"/>
          <w:spacing w:val="11"/>
          <w:sz w:val="24"/>
          <w:szCs w:val="24"/>
          <w:u w:val="single"/>
        </w:rPr>
        <w:t>/</w:t>
      </w:r>
      <w:r w:rsidR="003E13BE" w:rsidRPr="00B77779">
        <w:rPr>
          <w:rFonts w:asciiTheme="minorHAnsi" w:hAnsiTheme="minorHAnsi" w:cstheme="minorHAnsi"/>
          <w:color w:val="08273B"/>
          <w:spacing w:val="11"/>
          <w:sz w:val="24"/>
          <w:szCs w:val="24"/>
          <w:u w:val="single"/>
        </w:rPr>
        <w:t>premiare</w:t>
      </w:r>
      <w:r w:rsidR="003E13BE" w:rsidRPr="00936BA8">
        <w:rPr>
          <w:rFonts w:asciiTheme="minorHAnsi" w:hAnsiTheme="minorHAnsi" w:cstheme="minorHAnsi"/>
          <w:color w:val="08273B"/>
          <w:spacing w:val="11"/>
          <w:sz w:val="24"/>
          <w:szCs w:val="24"/>
        </w:rPr>
        <w:t xml:space="preserve"> i </w:t>
      </w:r>
      <w:r w:rsidR="003E13BE" w:rsidRPr="00B77779">
        <w:rPr>
          <w:rFonts w:asciiTheme="minorHAnsi" w:hAnsiTheme="minorHAnsi" w:cstheme="minorHAnsi"/>
          <w:color w:val="08273B"/>
          <w:spacing w:val="11"/>
          <w:sz w:val="24"/>
          <w:szCs w:val="24"/>
          <w:u w:val="single"/>
        </w:rPr>
        <w:t>migliori 50 studenti</w:t>
      </w:r>
      <w:r w:rsidR="00A2300C" w:rsidRPr="00B77779">
        <w:rPr>
          <w:rFonts w:asciiTheme="minorHAnsi" w:hAnsiTheme="minorHAnsi" w:cstheme="minorHAnsi"/>
          <w:color w:val="08273B"/>
          <w:spacing w:val="11"/>
          <w:sz w:val="24"/>
          <w:szCs w:val="24"/>
          <w:u w:val="single"/>
        </w:rPr>
        <w:t>/esse</w:t>
      </w:r>
      <w:r w:rsidR="00A2300C" w:rsidRPr="00936BA8">
        <w:rPr>
          <w:rFonts w:asciiTheme="minorHAnsi" w:hAnsiTheme="minorHAnsi" w:cstheme="minorHAnsi"/>
          <w:color w:val="08273B"/>
          <w:spacing w:val="11"/>
          <w:sz w:val="24"/>
          <w:szCs w:val="24"/>
        </w:rPr>
        <w:t xml:space="preserve"> </w:t>
      </w:r>
      <w:r w:rsidR="003E13BE" w:rsidRPr="00936BA8">
        <w:rPr>
          <w:rFonts w:asciiTheme="minorHAnsi" w:hAnsiTheme="minorHAnsi" w:cstheme="minorHAnsi"/>
          <w:color w:val="08273B"/>
          <w:spacing w:val="11"/>
          <w:sz w:val="24"/>
          <w:szCs w:val="24"/>
        </w:rPr>
        <w:t xml:space="preserve">della </w:t>
      </w:r>
      <w:r w:rsidR="003E13BE" w:rsidRPr="00B77779">
        <w:rPr>
          <w:rFonts w:asciiTheme="minorHAnsi" w:hAnsiTheme="minorHAnsi" w:cstheme="minorHAnsi"/>
          <w:color w:val="08273B"/>
          <w:spacing w:val="11"/>
          <w:sz w:val="24"/>
          <w:szCs w:val="24"/>
          <w:u w:val="single"/>
        </w:rPr>
        <w:t xml:space="preserve">Scuola Secondaria di Secondo </w:t>
      </w:r>
      <w:r w:rsidR="00C85C70" w:rsidRPr="00B77779">
        <w:rPr>
          <w:rFonts w:asciiTheme="minorHAnsi" w:hAnsiTheme="minorHAnsi" w:cstheme="minorHAnsi"/>
          <w:color w:val="08273B"/>
          <w:spacing w:val="11"/>
          <w:sz w:val="24"/>
          <w:szCs w:val="24"/>
          <w:u w:val="single"/>
        </w:rPr>
        <w:t>Grado</w:t>
      </w:r>
      <w:r w:rsidR="003E13BE" w:rsidRPr="00936BA8">
        <w:rPr>
          <w:rFonts w:asciiTheme="minorHAnsi" w:hAnsiTheme="minorHAnsi" w:cstheme="minorHAnsi"/>
          <w:color w:val="08273B"/>
          <w:spacing w:val="11"/>
          <w:sz w:val="24"/>
          <w:szCs w:val="24"/>
        </w:rPr>
        <w:t xml:space="preserve"> della </w:t>
      </w:r>
      <w:r w:rsidR="003E13BE" w:rsidRPr="00B77779">
        <w:rPr>
          <w:rFonts w:asciiTheme="minorHAnsi" w:hAnsiTheme="minorHAnsi" w:cstheme="minorHAnsi"/>
          <w:b/>
          <w:bCs/>
          <w:i/>
          <w:iCs/>
          <w:color w:val="08273B"/>
          <w:spacing w:val="11"/>
          <w:sz w:val="24"/>
          <w:szCs w:val="24"/>
          <w:u w:val="single"/>
        </w:rPr>
        <w:t>Regione Toscana</w:t>
      </w:r>
      <w:r w:rsidR="00A2300C" w:rsidRPr="00936BA8">
        <w:rPr>
          <w:rFonts w:asciiTheme="minorHAnsi" w:hAnsiTheme="minorHAnsi" w:cstheme="minorHAnsi"/>
          <w:color w:val="08273B"/>
          <w:spacing w:val="11"/>
          <w:sz w:val="24"/>
          <w:szCs w:val="24"/>
        </w:rPr>
        <w:t>, che si sono distinti</w:t>
      </w:r>
      <w:r w:rsidR="00986773" w:rsidRPr="00936BA8">
        <w:rPr>
          <w:rFonts w:asciiTheme="minorHAnsi" w:hAnsiTheme="minorHAnsi" w:cstheme="minorHAnsi"/>
          <w:color w:val="08273B"/>
          <w:spacing w:val="11"/>
          <w:sz w:val="24"/>
          <w:szCs w:val="24"/>
        </w:rPr>
        <w:t>/e</w:t>
      </w:r>
      <w:r w:rsidR="00A2300C" w:rsidRPr="00936BA8">
        <w:rPr>
          <w:rFonts w:asciiTheme="minorHAnsi" w:hAnsiTheme="minorHAnsi" w:cstheme="minorHAnsi"/>
          <w:color w:val="08273B"/>
          <w:spacing w:val="11"/>
          <w:sz w:val="24"/>
          <w:szCs w:val="24"/>
        </w:rPr>
        <w:t xml:space="preserve"> per il rendimento scolastico</w:t>
      </w:r>
      <w:r w:rsidR="00DD0692">
        <w:rPr>
          <w:rFonts w:asciiTheme="minorHAnsi" w:hAnsiTheme="minorHAnsi" w:cstheme="minorHAnsi"/>
          <w:color w:val="08273B"/>
          <w:spacing w:val="11"/>
          <w:sz w:val="24"/>
          <w:szCs w:val="24"/>
        </w:rPr>
        <w:t xml:space="preserve"> nel cor</w:t>
      </w:r>
      <w:r w:rsidR="00647728">
        <w:rPr>
          <w:rFonts w:asciiTheme="minorHAnsi" w:hAnsiTheme="minorHAnsi" w:cstheme="minorHAnsi"/>
          <w:color w:val="08273B"/>
          <w:spacing w:val="11"/>
          <w:sz w:val="24"/>
          <w:szCs w:val="24"/>
        </w:rPr>
        <w:t>so del</w:t>
      </w:r>
      <w:r w:rsidR="000B10FF">
        <w:rPr>
          <w:rFonts w:asciiTheme="minorHAnsi" w:hAnsiTheme="minorHAnsi" w:cstheme="minorHAnsi"/>
          <w:color w:val="08273B"/>
          <w:spacing w:val="11"/>
          <w:sz w:val="24"/>
          <w:szCs w:val="24"/>
        </w:rPr>
        <w:t>l’ultimo</w:t>
      </w:r>
      <w:r w:rsidR="00647728">
        <w:rPr>
          <w:rFonts w:asciiTheme="minorHAnsi" w:hAnsiTheme="minorHAnsi" w:cstheme="minorHAnsi"/>
          <w:color w:val="08273B"/>
          <w:spacing w:val="11"/>
          <w:sz w:val="24"/>
          <w:szCs w:val="24"/>
        </w:rPr>
        <w:t xml:space="preserve"> triennio</w:t>
      </w:r>
      <w:r w:rsidR="003B39F9">
        <w:rPr>
          <w:rFonts w:asciiTheme="minorHAnsi" w:hAnsiTheme="minorHAnsi" w:cstheme="minorHAnsi"/>
          <w:color w:val="08273B"/>
          <w:spacing w:val="11"/>
          <w:sz w:val="24"/>
          <w:szCs w:val="24"/>
        </w:rPr>
        <w:t xml:space="preserve"> delle scuole superiori.</w:t>
      </w:r>
    </w:p>
    <w:p w14:paraId="37945B4A" w14:textId="62B1859C" w:rsidR="004E2449" w:rsidRPr="008D0E77" w:rsidRDefault="00E6798A" w:rsidP="00715AB0">
      <w:pPr>
        <w:spacing w:line="300" w:lineRule="atLeast"/>
        <w:jc w:val="both"/>
        <w:rPr>
          <w:b/>
          <w:bCs/>
          <w:color w:val="000000"/>
          <w:sz w:val="25"/>
          <w:szCs w:val="25"/>
          <w:u w:val="single"/>
        </w:rPr>
      </w:pPr>
      <w:r w:rsidRPr="004F2B36">
        <w:rPr>
          <w:rFonts w:asciiTheme="minorHAnsi" w:hAnsiTheme="minorHAnsi" w:cstheme="minorHAnsi"/>
          <w:b/>
          <w:bCs/>
          <w:i/>
          <w:iCs/>
          <w:color w:val="08273B"/>
          <w:spacing w:val="11"/>
          <w:sz w:val="24"/>
          <w:szCs w:val="24"/>
          <w:u w:val="single"/>
        </w:rPr>
        <w:t>Legame Aziende e territorio:</w:t>
      </w:r>
      <w:r>
        <w:rPr>
          <w:rFonts w:asciiTheme="minorHAnsi" w:hAnsiTheme="minorHAnsi" w:cstheme="minorHAnsi"/>
          <w:color w:val="08273B"/>
          <w:spacing w:val="11"/>
          <w:sz w:val="24"/>
          <w:szCs w:val="24"/>
        </w:rPr>
        <w:t xml:space="preserve"> </w:t>
      </w:r>
      <w:r w:rsidR="00113BAE">
        <w:rPr>
          <w:rFonts w:asciiTheme="minorHAnsi" w:hAnsiTheme="minorHAnsi" w:cstheme="minorHAnsi"/>
          <w:color w:val="08273B"/>
          <w:spacing w:val="11"/>
          <w:sz w:val="24"/>
          <w:szCs w:val="24"/>
        </w:rPr>
        <w:t xml:space="preserve">il premio </w:t>
      </w:r>
      <w:r w:rsidR="00113BAE" w:rsidRPr="00BD3200">
        <w:rPr>
          <w:rFonts w:asciiTheme="minorHAnsi" w:hAnsiTheme="minorHAnsi" w:cstheme="minorHAnsi"/>
          <w:b/>
          <w:bCs/>
          <w:color w:val="08273B"/>
          <w:spacing w:val="11"/>
          <w:sz w:val="24"/>
          <w:szCs w:val="24"/>
        </w:rPr>
        <w:t>OPTIMUM</w:t>
      </w:r>
      <w:r w:rsidR="00113BAE">
        <w:rPr>
          <w:rFonts w:asciiTheme="minorHAnsi" w:hAnsiTheme="minorHAnsi" w:cstheme="minorHAnsi"/>
          <w:color w:val="08273B"/>
          <w:spacing w:val="11"/>
          <w:sz w:val="24"/>
          <w:szCs w:val="24"/>
        </w:rPr>
        <w:t xml:space="preserve"> è collegato al </w:t>
      </w:r>
      <w:r w:rsidR="004F2B36" w:rsidRPr="00BD3200">
        <w:rPr>
          <w:rFonts w:asciiTheme="minorHAnsi" w:hAnsiTheme="minorHAnsi" w:cstheme="minorHAnsi"/>
          <w:i/>
          <w:iCs/>
          <w:color w:val="08273B"/>
          <w:spacing w:val="11"/>
          <w:sz w:val="24"/>
          <w:szCs w:val="24"/>
          <w:u w:val="single"/>
        </w:rPr>
        <w:t>“P</w:t>
      </w:r>
      <w:r w:rsidR="00113BAE" w:rsidRPr="00BD3200">
        <w:rPr>
          <w:rFonts w:asciiTheme="minorHAnsi" w:hAnsiTheme="minorHAnsi" w:cstheme="minorHAnsi"/>
          <w:i/>
          <w:iCs/>
          <w:color w:val="08273B"/>
          <w:spacing w:val="11"/>
          <w:sz w:val="24"/>
          <w:szCs w:val="24"/>
          <w:u w:val="single"/>
        </w:rPr>
        <w:t xml:space="preserve">rogetto </w:t>
      </w:r>
      <w:r w:rsidR="004F2B36" w:rsidRPr="00BD3200">
        <w:rPr>
          <w:rFonts w:asciiTheme="minorHAnsi" w:hAnsiTheme="minorHAnsi" w:cstheme="minorHAnsi"/>
          <w:i/>
          <w:iCs/>
          <w:color w:val="08273B"/>
          <w:spacing w:val="11"/>
          <w:sz w:val="24"/>
          <w:szCs w:val="24"/>
          <w:u w:val="single"/>
        </w:rPr>
        <w:t>F</w:t>
      </w:r>
      <w:r w:rsidR="00113BAE" w:rsidRPr="00BD3200">
        <w:rPr>
          <w:rFonts w:asciiTheme="minorHAnsi" w:hAnsiTheme="minorHAnsi" w:cstheme="minorHAnsi"/>
          <w:i/>
          <w:iCs/>
          <w:color w:val="08273B"/>
          <w:spacing w:val="11"/>
          <w:sz w:val="24"/>
          <w:szCs w:val="24"/>
          <w:u w:val="single"/>
        </w:rPr>
        <w:t xml:space="preserve">iliera </w:t>
      </w:r>
      <w:r w:rsidR="004F2B36" w:rsidRPr="00BD3200">
        <w:rPr>
          <w:rFonts w:asciiTheme="minorHAnsi" w:hAnsiTheme="minorHAnsi" w:cstheme="minorHAnsi"/>
          <w:i/>
          <w:iCs/>
          <w:color w:val="08273B"/>
          <w:spacing w:val="11"/>
          <w:sz w:val="24"/>
          <w:szCs w:val="24"/>
          <w:u w:val="single"/>
        </w:rPr>
        <w:t>S</w:t>
      </w:r>
      <w:r w:rsidR="00113BAE" w:rsidRPr="00BD3200">
        <w:rPr>
          <w:rFonts w:asciiTheme="minorHAnsi" w:hAnsiTheme="minorHAnsi" w:cstheme="minorHAnsi"/>
          <w:i/>
          <w:iCs/>
          <w:color w:val="08273B"/>
          <w:spacing w:val="11"/>
          <w:sz w:val="24"/>
          <w:szCs w:val="24"/>
          <w:u w:val="single"/>
        </w:rPr>
        <w:t>ostenibile</w:t>
      </w:r>
      <w:r w:rsidR="004F2B36" w:rsidRPr="00BD3200">
        <w:rPr>
          <w:rFonts w:asciiTheme="minorHAnsi" w:hAnsiTheme="minorHAnsi" w:cstheme="minorHAnsi"/>
          <w:i/>
          <w:iCs/>
          <w:color w:val="08273B"/>
          <w:spacing w:val="11"/>
          <w:sz w:val="24"/>
          <w:szCs w:val="24"/>
          <w:u w:val="single"/>
        </w:rPr>
        <w:t>”</w:t>
      </w:r>
      <w:r w:rsidR="00113BAE">
        <w:rPr>
          <w:rFonts w:asciiTheme="minorHAnsi" w:hAnsiTheme="minorHAnsi" w:cstheme="minorHAnsi"/>
          <w:color w:val="08273B"/>
          <w:spacing w:val="11"/>
          <w:sz w:val="24"/>
          <w:szCs w:val="24"/>
        </w:rPr>
        <w:t xml:space="preserve"> </w:t>
      </w:r>
      <w:r w:rsidR="00917289">
        <w:rPr>
          <w:rFonts w:asciiTheme="minorHAnsi" w:hAnsiTheme="minorHAnsi" w:cstheme="minorHAnsi"/>
          <w:color w:val="08273B"/>
          <w:spacing w:val="11"/>
          <w:sz w:val="24"/>
          <w:szCs w:val="24"/>
        </w:rPr>
        <w:t xml:space="preserve">con cui </w:t>
      </w:r>
      <w:r w:rsidR="00715AB0" w:rsidRPr="00EC0548">
        <w:rPr>
          <w:color w:val="000000"/>
          <w:sz w:val="25"/>
          <w:szCs w:val="25"/>
        </w:rPr>
        <w:t>A</w:t>
      </w:r>
      <w:r w:rsidR="00715AB0" w:rsidRPr="006540AB">
        <w:rPr>
          <w:color w:val="000000"/>
          <w:sz w:val="25"/>
          <w:szCs w:val="25"/>
        </w:rPr>
        <w:t>DA</w:t>
      </w:r>
      <w:r w:rsidR="00715AB0" w:rsidRPr="00EC0548">
        <w:rPr>
          <w:color w:val="000000"/>
          <w:sz w:val="25"/>
          <w:szCs w:val="25"/>
        </w:rPr>
        <w:t>CI ha intenzione di creare</w:t>
      </w:r>
      <w:r w:rsidR="00715AB0">
        <w:rPr>
          <w:color w:val="000000"/>
          <w:sz w:val="25"/>
          <w:szCs w:val="25"/>
          <w:u w:val="single"/>
        </w:rPr>
        <w:t xml:space="preserve"> opportunità di sviluppo economico nella </w:t>
      </w:r>
      <w:r w:rsidR="00C70A3E">
        <w:rPr>
          <w:color w:val="000000"/>
          <w:sz w:val="25"/>
          <w:szCs w:val="25"/>
          <w:u w:val="single"/>
        </w:rPr>
        <w:t>R</w:t>
      </w:r>
      <w:r w:rsidR="00715AB0">
        <w:rPr>
          <w:color w:val="000000"/>
          <w:sz w:val="25"/>
          <w:szCs w:val="25"/>
          <w:u w:val="single"/>
        </w:rPr>
        <w:t>egione Toscana</w:t>
      </w:r>
      <w:r w:rsidR="00715AB0" w:rsidRPr="00997328">
        <w:rPr>
          <w:color w:val="000000"/>
          <w:sz w:val="25"/>
          <w:szCs w:val="25"/>
        </w:rPr>
        <w:t xml:space="preserve"> grazie alle </w:t>
      </w:r>
      <w:r w:rsidR="00715AB0">
        <w:rPr>
          <w:color w:val="000000"/>
          <w:sz w:val="25"/>
          <w:szCs w:val="25"/>
          <w:u w:val="single"/>
        </w:rPr>
        <w:t xml:space="preserve">sinergie </w:t>
      </w:r>
      <w:r w:rsidR="00715AB0" w:rsidRPr="00997328">
        <w:rPr>
          <w:color w:val="000000"/>
          <w:sz w:val="25"/>
          <w:szCs w:val="25"/>
        </w:rPr>
        <w:t xml:space="preserve">territoriali </w:t>
      </w:r>
      <w:r w:rsidR="00917289" w:rsidRPr="00997328">
        <w:rPr>
          <w:color w:val="000000"/>
          <w:sz w:val="25"/>
          <w:szCs w:val="25"/>
        </w:rPr>
        <w:t>tra</w:t>
      </w:r>
      <w:r w:rsidR="00917289">
        <w:rPr>
          <w:color w:val="000000"/>
          <w:sz w:val="25"/>
          <w:szCs w:val="25"/>
          <w:u w:val="single"/>
        </w:rPr>
        <w:t xml:space="preserve"> Grandi Aziend</w:t>
      </w:r>
      <w:r w:rsidR="00AB00BA">
        <w:rPr>
          <w:color w:val="000000"/>
          <w:sz w:val="25"/>
          <w:szCs w:val="25"/>
          <w:u w:val="single"/>
        </w:rPr>
        <w:t xml:space="preserve">e, </w:t>
      </w:r>
      <w:r w:rsidR="00917289">
        <w:rPr>
          <w:color w:val="000000"/>
          <w:sz w:val="25"/>
          <w:szCs w:val="25"/>
          <w:u w:val="single"/>
        </w:rPr>
        <w:t>PMI</w:t>
      </w:r>
      <w:r w:rsidR="00715AB0">
        <w:rPr>
          <w:color w:val="000000"/>
          <w:sz w:val="25"/>
          <w:szCs w:val="25"/>
          <w:u w:val="single"/>
        </w:rPr>
        <w:t xml:space="preserve"> </w:t>
      </w:r>
      <w:r w:rsidR="00AB00BA">
        <w:rPr>
          <w:color w:val="000000"/>
          <w:sz w:val="25"/>
          <w:szCs w:val="25"/>
          <w:u w:val="single"/>
        </w:rPr>
        <w:t>e</w:t>
      </w:r>
      <w:r w:rsidR="003B691F">
        <w:rPr>
          <w:color w:val="000000"/>
          <w:sz w:val="25"/>
          <w:szCs w:val="25"/>
          <w:u w:val="single"/>
        </w:rPr>
        <w:t>d</w:t>
      </w:r>
      <w:r w:rsidR="00AB00BA">
        <w:rPr>
          <w:color w:val="000000"/>
          <w:sz w:val="25"/>
          <w:szCs w:val="25"/>
          <w:u w:val="single"/>
        </w:rPr>
        <w:t xml:space="preserve"> </w:t>
      </w:r>
      <w:proofErr w:type="spellStart"/>
      <w:r w:rsidR="003B691F">
        <w:rPr>
          <w:color w:val="000000"/>
          <w:sz w:val="25"/>
          <w:szCs w:val="25"/>
          <w:u w:val="single"/>
        </w:rPr>
        <w:t>Univesità</w:t>
      </w:r>
      <w:proofErr w:type="spellEnd"/>
      <w:r w:rsidR="003B691F">
        <w:rPr>
          <w:color w:val="000000"/>
          <w:sz w:val="25"/>
          <w:szCs w:val="25"/>
          <w:u w:val="single"/>
        </w:rPr>
        <w:t>/</w:t>
      </w:r>
      <w:r w:rsidR="00AB00BA">
        <w:rPr>
          <w:color w:val="000000"/>
          <w:sz w:val="25"/>
          <w:szCs w:val="25"/>
          <w:u w:val="single"/>
        </w:rPr>
        <w:t xml:space="preserve">Scuole </w:t>
      </w:r>
      <w:r w:rsidR="0037731A">
        <w:rPr>
          <w:color w:val="000000"/>
          <w:sz w:val="25"/>
          <w:szCs w:val="25"/>
          <w:u w:val="single"/>
        </w:rPr>
        <w:t>Secondarie</w:t>
      </w:r>
      <w:r w:rsidR="00AB00BA">
        <w:rPr>
          <w:color w:val="000000"/>
          <w:sz w:val="25"/>
          <w:szCs w:val="25"/>
          <w:u w:val="single"/>
        </w:rPr>
        <w:t xml:space="preserve"> di Secondo livello</w:t>
      </w:r>
      <w:r w:rsidR="008F4175" w:rsidRPr="00997328">
        <w:rPr>
          <w:color w:val="000000"/>
          <w:sz w:val="25"/>
          <w:szCs w:val="25"/>
        </w:rPr>
        <w:t xml:space="preserve"> s</w:t>
      </w:r>
      <w:r w:rsidR="003B691F" w:rsidRPr="00997328">
        <w:rPr>
          <w:color w:val="000000"/>
          <w:sz w:val="25"/>
          <w:szCs w:val="25"/>
        </w:rPr>
        <w:t xml:space="preserve">ui temi della </w:t>
      </w:r>
      <w:r w:rsidR="00715AB0" w:rsidRPr="00997328">
        <w:rPr>
          <w:b/>
          <w:bCs/>
          <w:i/>
          <w:iCs/>
          <w:color w:val="000000"/>
          <w:sz w:val="25"/>
          <w:szCs w:val="25"/>
          <w:u w:val="single"/>
        </w:rPr>
        <w:t>Sostenibilità,</w:t>
      </w:r>
      <w:r w:rsidR="004E2449" w:rsidRPr="00997328">
        <w:rPr>
          <w:b/>
          <w:bCs/>
          <w:i/>
          <w:iCs/>
          <w:color w:val="000000"/>
          <w:sz w:val="25"/>
          <w:szCs w:val="25"/>
          <w:u w:val="single"/>
        </w:rPr>
        <w:t xml:space="preserve"> </w:t>
      </w:r>
      <w:r w:rsidR="00715AB0" w:rsidRPr="00997328">
        <w:rPr>
          <w:b/>
          <w:bCs/>
          <w:i/>
          <w:iCs/>
          <w:color w:val="000000"/>
          <w:sz w:val="25"/>
          <w:szCs w:val="25"/>
          <w:u w:val="single"/>
        </w:rPr>
        <w:t>Innovazione, Risk Procurement</w:t>
      </w:r>
      <w:r w:rsidR="00997328">
        <w:rPr>
          <w:color w:val="000000"/>
          <w:sz w:val="25"/>
          <w:szCs w:val="25"/>
          <w:u w:val="single"/>
        </w:rPr>
        <w:t xml:space="preserve"> </w:t>
      </w:r>
      <w:r w:rsidR="00997328" w:rsidRPr="00997328">
        <w:rPr>
          <w:b/>
          <w:bCs/>
          <w:i/>
          <w:iCs/>
          <w:color w:val="000000"/>
          <w:sz w:val="25"/>
          <w:szCs w:val="25"/>
          <w:u w:val="single"/>
        </w:rPr>
        <w:t>Management</w:t>
      </w:r>
      <w:r w:rsidR="00715AB0" w:rsidRPr="00997328">
        <w:rPr>
          <w:b/>
          <w:bCs/>
          <w:i/>
          <w:iCs/>
          <w:color w:val="000000"/>
          <w:sz w:val="25"/>
          <w:szCs w:val="25"/>
          <w:u w:val="single"/>
        </w:rPr>
        <w:t xml:space="preserve"> </w:t>
      </w:r>
      <w:r w:rsidR="00715AB0">
        <w:rPr>
          <w:color w:val="000000"/>
          <w:sz w:val="25"/>
          <w:szCs w:val="25"/>
          <w:u w:val="single"/>
        </w:rPr>
        <w:t xml:space="preserve">in ottica e nel rispetto della </w:t>
      </w:r>
      <w:r w:rsidR="00715AB0" w:rsidRPr="008D0E77">
        <w:rPr>
          <w:b/>
          <w:bCs/>
          <w:color w:val="000000"/>
          <w:sz w:val="25"/>
          <w:szCs w:val="25"/>
          <w:u w:val="single"/>
        </w:rPr>
        <w:t>DEI (</w:t>
      </w:r>
      <w:proofErr w:type="spellStart"/>
      <w:r w:rsidR="00715AB0" w:rsidRPr="008D0E77">
        <w:rPr>
          <w:b/>
          <w:bCs/>
          <w:color w:val="000000"/>
          <w:sz w:val="25"/>
          <w:szCs w:val="25"/>
          <w:u w:val="single"/>
        </w:rPr>
        <w:t>Diversity</w:t>
      </w:r>
      <w:proofErr w:type="spellEnd"/>
      <w:r w:rsidR="00715AB0" w:rsidRPr="008D0E77">
        <w:rPr>
          <w:b/>
          <w:bCs/>
          <w:color w:val="000000"/>
          <w:sz w:val="25"/>
          <w:szCs w:val="25"/>
          <w:u w:val="single"/>
        </w:rPr>
        <w:t xml:space="preserve"> Equity </w:t>
      </w:r>
      <w:proofErr w:type="spellStart"/>
      <w:r w:rsidR="00715AB0" w:rsidRPr="008D0E77">
        <w:rPr>
          <w:b/>
          <w:bCs/>
          <w:color w:val="000000"/>
          <w:sz w:val="25"/>
          <w:szCs w:val="25"/>
          <w:u w:val="single"/>
        </w:rPr>
        <w:t>Inclusion</w:t>
      </w:r>
      <w:proofErr w:type="spellEnd"/>
      <w:r w:rsidR="00715AB0" w:rsidRPr="008D0E77">
        <w:rPr>
          <w:b/>
          <w:bCs/>
          <w:color w:val="000000"/>
          <w:sz w:val="25"/>
          <w:szCs w:val="25"/>
          <w:u w:val="single"/>
        </w:rPr>
        <w:t>)</w:t>
      </w:r>
      <w:r w:rsidR="00BD3200" w:rsidRPr="008D0E77">
        <w:rPr>
          <w:b/>
          <w:bCs/>
          <w:color w:val="000000"/>
          <w:sz w:val="25"/>
          <w:szCs w:val="25"/>
          <w:u w:val="single"/>
        </w:rPr>
        <w:t xml:space="preserve">. </w:t>
      </w:r>
    </w:p>
    <w:p w14:paraId="52279843" w14:textId="04F3E0D5" w:rsidR="00715AB0" w:rsidRDefault="00AB00BA" w:rsidP="00715AB0">
      <w:pPr>
        <w:spacing w:line="300" w:lineRule="atLeast"/>
        <w:jc w:val="both"/>
        <w:rPr>
          <w:color w:val="000000"/>
          <w:sz w:val="25"/>
          <w:szCs w:val="25"/>
          <w:u w:val="single"/>
        </w:rPr>
      </w:pPr>
      <w:r>
        <w:rPr>
          <w:color w:val="000000"/>
          <w:sz w:val="25"/>
          <w:szCs w:val="25"/>
          <w:u w:val="single"/>
        </w:rPr>
        <w:t>I Giovani</w:t>
      </w:r>
      <w:r w:rsidR="008D0E28">
        <w:rPr>
          <w:color w:val="000000"/>
          <w:sz w:val="25"/>
          <w:szCs w:val="25"/>
          <w:u w:val="single"/>
        </w:rPr>
        <w:t>, vincitori del</w:t>
      </w:r>
      <w:r w:rsidR="004E2449">
        <w:rPr>
          <w:color w:val="000000"/>
          <w:sz w:val="25"/>
          <w:szCs w:val="25"/>
          <w:u w:val="single"/>
        </w:rPr>
        <w:t>l’Optimum</w:t>
      </w:r>
      <w:r w:rsidR="008F4175" w:rsidRPr="008D0E77">
        <w:rPr>
          <w:color w:val="000000"/>
          <w:sz w:val="25"/>
          <w:szCs w:val="25"/>
        </w:rPr>
        <w:t>, saranno inseriti in un</w:t>
      </w:r>
      <w:r w:rsidR="008F4175">
        <w:rPr>
          <w:color w:val="000000"/>
          <w:sz w:val="25"/>
          <w:szCs w:val="25"/>
          <w:u w:val="single"/>
        </w:rPr>
        <w:t xml:space="preserve"> albo delle eccellenze </w:t>
      </w:r>
      <w:r w:rsidR="009206FE">
        <w:rPr>
          <w:color w:val="000000"/>
          <w:sz w:val="25"/>
          <w:szCs w:val="25"/>
          <w:u w:val="single"/>
        </w:rPr>
        <w:t xml:space="preserve">toscane </w:t>
      </w:r>
      <w:r w:rsidR="009206FE" w:rsidRPr="008D0E77">
        <w:rPr>
          <w:color w:val="000000"/>
          <w:sz w:val="25"/>
          <w:szCs w:val="25"/>
        </w:rPr>
        <w:t>dove avranno</w:t>
      </w:r>
      <w:r w:rsidR="009206FE">
        <w:rPr>
          <w:color w:val="000000"/>
          <w:sz w:val="25"/>
          <w:szCs w:val="25"/>
          <w:u w:val="single"/>
        </w:rPr>
        <w:t xml:space="preserve"> </w:t>
      </w:r>
      <w:r w:rsidR="00B43588">
        <w:rPr>
          <w:color w:val="000000"/>
          <w:sz w:val="25"/>
          <w:szCs w:val="25"/>
          <w:u w:val="single"/>
        </w:rPr>
        <w:t xml:space="preserve">libero </w:t>
      </w:r>
      <w:r w:rsidR="009206FE">
        <w:rPr>
          <w:color w:val="000000"/>
          <w:sz w:val="25"/>
          <w:szCs w:val="25"/>
          <w:u w:val="single"/>
        </w:rPr>
        <w:t>accesso le aziende</w:t>
      </w:r>
      <w:r w:rsidR="00F34A5B" w:rsidRPr="008D0E77">
        <w:rPr>
          <w:color w:val="000000"/>
          <w:sz w:val="25"/>
          <w:szCs w:val="25"/>
        </w:rPr>
        <w:t xml:space="preserve">, in particolare </w:t>
      </w:r>
      <w:r w:rsidR="001534A9" w:rsidRPr="008D0E77">
        <w:rPr>
          <w:color w:val="000000"/>
          <w:sz w:val="25"/>
          <w:szCs w:val="25"/>
        </w:rPr>
        <w:t>quelle</w:t>
      </w:r>
      <w:r w:rsidR="00402A83">
        <w:rPr>
          <w:color w:val="000000"/>
          <w:sz w:val="25"/>
          <w:szCs w:val="25"/>
          <w:u w:val="single"/>
        </w:rPr>
        <w:t xml:space="preserve"> patrocinant</w:t>
      </w:r>
      <w:r w:rsidR="001534A9">
        <w:rPr>
          <w:color w:val="000000"/>
          <w:sz w:val="25"/>
          <w:szCs w:val="25"/>
          <w:u w:val="single"/>
        </w:rPr>
        <w:t>i</w:t>
      </w:r>
      <w:r w:rsidR="00402A83" w:rsidRPr="008D0E77">
        <w:rPr>
          <w:color w:val="000000"/>
          <w:sz w:val="25"/>
          <w:szCs w:val="25"/>
        </w:rPr>
        <w:t xml:space="preserve"> </w:t>
      </w:r>
      <w:r w:rsidR="008D0E77" w:rsidRPr="008D0E77">
        <w:rPr>
          <w:color w:val="000000"/>
          <w:sz w:val="25"/>
          <w:szCs w:val="25"/>
        </w:rPr>
        <w:t xml:space="preserve">che </w:t>
      </w:r>
      <w:r w:rsidR="00B43588" w:rsidRPr="008D0E77">
        <w:rPr>
          <w:color w:val="000000"/>
          <w:sz w:val="25"/>
          <w:szCs w:val="25"/>
        </w:rPr>
        <w:t>avr</w:t>
      </w:r>
      <w:r w:rsidR="001534A9" w:rsidRPr="008D0E77">
        <w:rPr>
          <w:color w:val="000000"/>
          <w:sz w:val="25"/>
          <w:szCs w:val="25"/>
        </w:rPr>
        <w:t>anno</w:t>
      </w:r>
      <w:r w:rsidR="00B43588" w:rsidRPr="008D0E77">
        <w:rPr>
          <w:color w:val="000000"/>
          <w:sz w:val="25"/>
          <w:szCs w:val="25"/>
        </w:rPr>
        <w:t xml:space="preserve"> </w:t>
      </w:r>
      <w:r w:rsidR="00B51CC0" w:rsidRPr="008D0E77">
        <w:rPr>
          <w:color w:val="000000"/>
          <w:sz w:val="25"/>
          <w:szCs w:val="25"/>
        </w:rPr>
        <w:t>la</w:t>
      </w:r>
      <w:r w:rsidR="00B51CC0">
        <w:rPr>
          <w:color w:val="000000"/>
          <w:sz w:val="25"/>
          <w:szCs w:val="25"/>
          <w:u w:val="single"/>
        </w:rPr>
        <w:t xml:space="preserve"> priorità </w:t>
      </w:r>
      <w:r w:rsidR="001534A9">
        <w:rPr>
          <w:color w:val="000000"/>
          <w:sz w:val="25"/>
          <w:szCs w:val="25"/>
          <w:u w:val="single"/>
        </w:rPr>
        <w:t xml:space="preserve">di </w:t>
      </w:r>
      <w:r w:rsidR="00B51CC0">
        <w:rPr>
          <w:color w:val="000000"/>
          <w:sz w:val="25"/>
          <w:szCs w:val="25"/>
          <w:u w:val="single"/>
        </w:rPr>
        <w:t>consultazione dell’elenco</w:t>
      </w:r>
      <w:r w:rsidR="00B51CC0" w:rsidRPr="008D0E77">
        <w:rPr>
          <w:color w:val="000000"/>
          <w:sz w:val="25"/>
          <w:szCs w:val="25"/>
        </w:rPr>
        <w:t xml:space="preserve"> ed avr</w:t>
      </w:r>
      <w:r w:rsidR="00946716" w:rsidRPr="008D0E77">
        <w:rPr>
          <w:color w:val="000000"/>
          <w:sz w:val="25"/>
          <w:szCs w:val="25"/>
        </w:rPr>
        <w:t>anno</w:t>
      </w:r>
      <w:r w:rsidR="00B51CC0" w:rsidRPr="008D0E77">
        <w:rPr>
          <w:color w:val="000000"/>
          <w:sz w:val="25"/>
          <w:szCs w:val="25"/>
        </w:rPr>
        <w:t xml:space="preserve"> </w:t>
      </w:r>
      <w:r w:rsidR="001534A9" w:rsidRPr="008D0E77">
        <w:rPr>
          <w:color w:val="000000"/>
          <w:sz w:val="25"/>
          <w:szCs w:val="25"/>
        </w:rPr>
        <w:t xml:space="preserve">il compito di </w:t>
      </w:r>
      <w:r w:rsidR="001534A9" w:rsidRPr="008D0E77">
        <w:rPr>
          <w:color w:val="000000"/>
          <w:sz w:val="25"/>
          <w:szCs w:val="25"/>
          <w:u w:val="single"/>
        </w:rPr>
        <w:t>preparare</w:t>
      </w:r>
      <w:r w:rsidR="001534A9" w:rsidRPr="008D0E77">
        <w:rPr>
          <w:color w:val="000000"/>
          <w:sz w:val="25"/>
          <w:szCs w:val="25"/>
        </w:rPr>
        <w:t xml:space="preserve"> </w:t>
      </w:r>
      <w:r w:rsidR="00946716" w:rsidRPr="008D0E77">
        <w:rPr>
          <w:color w:val="000000"/>
          <w:sz w:val="25"/>
          <w:szCs w:val="25"/>
        </w:rPr>
        <w:t xml:space="preserve">degli </w:t>
      </w:r>
      <w:r w:rsidR="00946716">
        <w:rPr>
          <w:color w:val="000000"/>
          <w:sz w:val="25"/>
          <w:szCs w:val="25"/>
          <w:u w:val="single"/>
        </w:rPr>
        <w:t>open-day periodici per la</w:t>
      </w:r>
      <w:r w:rsidR="0057331B">
        <w:rPr>
          <w:color w:val="000000"/>
          <w:sz w:val="25"/>
          <w:szCs w:val="25"/>
          <w:u w:val="single"/>
        </w:rPr>
        <w:t xml:space="preserve"> </w:t>
      </w:r>
      <w:r w:rsidR="00946716">
        <w:rPr>
          <w:color w:val="000000"/>
          <w:sz w:val="25"/>
          <w:szCs w:val="25"/>
          <w:u w:val="single"/>
        </w:rPr>
        <w:t xml:space="preserve">presentazione </w:t>
      </w:r>
      <w:r w:rsidR="00814894">
        <w:rPr>
          <w:color w:val="000000"/>
          <w:sz w:val="25"/>
          <w:szCs w:val="25"/>
          <w:u w:val="single"/>
        </w:rPr>
        <w:t xml:space="preserve">delle attività </w:t>
      </w:r>
      <w:r w:rsidR="00856F16">
        <w:rPr>
          <w:color w:val="000000"/>
          <w:sz w:val="25"/>
          <w:szCs w:val="25"/>
          <w:u w:val="single"/>
        </w:rPr>
        <w:t>core</w:t>
      </w:r>
      <w:r w:rsidR="002B60AD">
        <w:rPr>
          <w:color w:val="000000"/>
          <w:sz w:val="25"/>
          <w:szCs w:val="25"/>
          <w:u w:val="single"/>
        </w:rPr>
        <w:t xml:space="preserve"> aziendali</w:t>
      </w:r>
      <w:r w:rsidR="00715AB0">
        <w:rPr>
          <w:color w:val="000000"/>
          <w:sz w:val="25"/>
          <w:szCs w:val="25"/>
          <w:u w:val="single"/>
        </w:rPr>
        <w:t xml:space="preserve">. </w:t>
      </w:r>
    </w:p>
    <w:p w14:paraId="35A488EF" w14:textId="4BA8D46D" w:rsidR="008D0E77" w:rsidRPr="00485314" w:rsidRDefault="0048093A" w:rsidP="00715AB0">
      <w:pPr>
        <w:spacing w:line="300" w:lineRule="atLeast"/>
        <w:jc w:val="both"/>
        <w:rPr>
          <w:color w:val="000000"/>
          <w:sz w:val="25"/>
          <w:szCs w:val="25"/>
        </w:rPr>
      </w:pPr>
      <w:r w:rsidRPr="007A203E">
        <w:rPr>
          <w:b/>
          <w:bCs/>
          <w:color w:val="000000"/>
          <w:sz w:val="25"/>
          <w:szCs w:val="25"/>
          <w:u w:val="single"/>
        </w:rPr>
        <w:t>Finalità del Pr</w:t>
      </w:r>
      <w:r w:rsidR="007A203E" w:rsidRPr="007A203E">
        <w:rPr>
          <w:b/>
          <w:bCs/>
          <w:color w:val="000000"/>
          <w:sz w:val="25"/>
          <w:szCs w:val="25"/>
          <w:u w:val="single"/>
        </w:rPr>
        <w:t>emio Optimum:</w:t>
      </w:r>
      <w:r>
        <w:rPr>
          <w:color w:val="000000"/>
          <w:sz w:val="25"/>
          <w:szCs w:val="25"/>
          <w:u w:val="single"/>
        </w:rPr>
        <w:t xml:space="preserve"> Ottimo strumento</w:t>
      </w:r>
      <w:r w:rsidRPr="008D0E77">
        <w:rPr>
          <w:color w:val="000000"/>
          <w:sz w:val="25"/>
          <w:szCs w:val="25"/>
        </w:rPr>
        <w:t xml:space="preserve"> per i/le ragazzi/e </w:t>
      </w:r>
      <w:r>
        <w:rPr>
          <w:color w:val="000000"/>
          <w:sz w:val="25"/>
          <w:szCs w:val="25"/>
          <w:u w:val="single"/>
        </w:rPr>
        <w:t>per attivare</w:t>
      </w:r>
      <w:r w:rsidRPr="00485314">
        <w:rPr>
          <w:color w:val="000000"/>
          <w:sz w:val="25"/>
          <w:szCs w:val="25"/>
        </w:rPr>
        <w:t xml:space="preserve"> un</w:t>
      </w:r>
      <w:r>
        <w:rPr>
          <w:color w:val="000000"/>
          <w:sz w:val="25"/>
          <w:szCs w:val="25"/>
          <w:u w:val="single"/>
        </w:rPr>
        <w:t xml:space="preserve"> canale </w:t>
      </w:r>
      <w:r w:rsidRPr="00485314">
        <w:rPr>
          <w:color w:val="000000"/>
          <w:sz w:val="25"/>
          <w:szCs w:val="25"/>
        </w:rPr>
        <w:t xml:space="preserve">che permetta una </w:t>
      </w:r>
      <w:r>
        <w:rPr>
          <w:color w:val="000000"/>
          <w:sz w:val="25"/>
          <w:szCs w:val="25"/>
          <w:u w:val="single"/>
        </w:rPr>
        <w:t xml:space="preserve">migliore e più rapida possibilità di inserimento nel mondo del lavoro </w:t>
      </w:r>
      <w:r w:rsidRPr="00485314">
        <w:rPr>
          <w:color w:val="000000"/>
          <w:sz w:val="25"/>
          <w:szCs w:val="25"/>
        </w:rPr>
        <w:t>attraverso la reciproca conoscenza con le aziende del territorio</w:t>
      </w:r>
      <w:r w:rsidR="00485314" w:rsidRPr="00485314">
        <w:rPr>
          <w:color w:val="000000"/>
          <w:sz w:val="25"/>
          <w:szCs w:val="25"/>
        </w:rPr>
        <w:t>.</w:t>
      </w:r>
    </w:p>
    <w:p w14:paraId="04452486" w14:textId="2527F94D" w:rsidR="00485314" w:rsidRDefault="00485314" w:rsidP="00715AB0">
      <w:pPr>
        <w:spacing w:line="300" w:lineRule="atLeast"/>
        <w:jc w:val="both"/>
        <w:rPr>
          <w:color w:val="000000"/>
        </w:rPr>
      </w:pPr>
      <w:r>
        <w:rPr>
          <w:color w:val="000000"/>
          <w:sz w:val="25"/>
          <w:szCs w:val="25"/>
          <w:u w:val="single"/>
        </w:rPr>
        <w:t xml:space="preserve">Le Aziende </w:t>
      </w:r>
      <w:r w:rsidR="00052FE0">
        <w:rPr>
          <w:color w:val="000000"/>
          <w:sz w:val="25"/>
          <w:szCs w:val="25"/>
          <w:u w:val="single"/>
        </w:rPr>
        <w:t>avranno la possibilità di conoscere</w:t>
      </w:r>
      <w:r w:rsidR="00CC39E6">
        <w:rPr>
          <w:color w:val="000000"/>
          <w:sz w:val="25"/>
          <w:szCs w:val="25"/>
          <w:u w:val="single"/>
        </w:rPr>
        <w:t xml:space="preserve">, </w:t>
      </w:r>
      <w:r w:rsidR="006136D9">
        <w:rPr>
          <w:color w:val="000000"/>
          <w:sz w:val="25"/>
          <w:szCs w:val="25"/>
          <w:u w:val="single"/>
        </w:rPr>
        <w:t>mantenere informati</w:t>
      </w:r>
      <w:r w:rsidR="00CC39E6">
        <w:rPr>
          <w:color w:val="000000"/>
          <w:sz w:val="25"/>
          <w:szCs w:val="25"/>
          <w:u w:val="single"/>
        </w:rPr>
        <w:t>, seguire e formare i migliori studenti/</w:t>
      </w:r>
      <w:r w:rsidR="006136D9">
        <w:rPr>
          <w:color w:val="000000"/>
          <w:sz w:val="25"/>
          <w:szCs w:val="25"/>
          <w:u w:val="single"/>
        </w:rPr>
        <w:t>esse della Regione Toscana.</w:t>
      </w:r>
    </w:p>
    <w:p w14:paraId="718C3A56" w14:textId="77777777" w:rsidR="002E325B" w:rsidRPr="00392C29" w:rsidRDefault="007631DA" w:rsidP="00C4694E">
      <w:pPr>
        <w:pStyle w:val="NormaleWeb"/>
        <w:shd w:val="clear" w:color="auto" w:fill="FFFFFF"/>
        <w:spacing w:before="0" w:beforeAutospacing="0" w:after="0" w:afterAutospacing="0"/>
        <w:jc w:val="both"/>
        <w:rPr>
          <w:rFonts w:asciiTheme="minorHAnsi" w:hAnsiTheme="minorHAnsi" w:cstheme="minorHAnsi"/>
          <w:color w:val="08273B"/>
          <w:spacing w:val="11"/>
          <w:sz w:val="24"/>
          <w:szCs w:val="24"/>
          <w:u w:val="thick"/>
        </w:rPr>
      </w:pPr>
      <w:r w:rsidRPr="00392C29">
        <w:rPr>
          <w:rFonts w:asciiTheme="minorHAnsi" w:hAnsiTheme="minorHAnsi" w:cstheme="minorHAnsi"/>
          <w:b/>
          <w:bCs/>
          <w:color w:val="08273B"/>
          <w:spacing w:val="11"/>
          <w:sz w:val="24"/>
          <w:szCs w:val="24"/>
          <w:u w:val="thick"/>
        </w:rPr>
        <w:t xml:space="preserve">Cerimonia consegna dei Premi </w:t>
      </w:r>
      <w:r w:rsidR="006540AB" w:rsidRPr="00392C29">
        <w:rPr>
          <w:rFonts w:asciiTheme="minorHAnsi" w:hAnsiTheme="minorHAnsi" w:cstheme="minorHAnsi"/>
          <w:b/>
          <w:bCs/>
          <w:color w:val="08273B"/>
          <w:spacing w:val="11"/>
          <w:sz w:val="24"/>
          <w:szCs w:val="24"/>
          <w:u w:val="thick"/>
        </w:rPr>
        <w:t xml:space="preserve">a Palazzo Vecchio nel </w:t>
      </w:r>
      <w:proofErr w:type="gramStart"/>
      <w:r w:rsidR="006540AB" w:rsidRPr="00392C29">
        <w:rPr>
          <w:rFonts w:asciiTheme="minorHAnsi" w:hAnsiTheme="minorHAnsi" w:cstheme="minorHAnsi"/>
          <w:b/>
          <w:bCs/>
          <w:color w:val="08273B"/>
          <w:spacing w:val="11"/>
          <w:sz w:val="24"/>
          <w:szCs w:val="24"/>
          <w:u w:val="thick"/>
        </w:rPr>
        <w:t>Gennaio</w:t>
      </w:r>
      <w:proofErr w:type="gramEnd"/>
      <w:r w:rsidR="006540AB" w:rsidRPr="00392C29">
        <w:rPr>
          <w:rFonts w:asciiTheme="minorHAnsi" w:hAnsiTheme="minorHAnsi" w:cstheme="minorHAnsi"/>
          <w:b/>
          <w:bCs/>
          <w:color w:val="08273B"/>
          <w:spacing w:val="11"/>
          <w:sz w:val="24"/>
          <w:szCs w:val="24"/>
          <w:u w:val="thick"/>
        </w:rPr>
        <w:t xml:space="preserve"> 2025</w:t>
      </w:r>
      <w:r w:rsidR="006540AB" w:rsidRPr="00392C29">
        <w:rPr>
          <w:rFonts w:asciiTheme="minorHAnsi" w:hAnsiTheme="minorHAnsi" w:cstheme="minorHAnsi"/>
          <w:color w:val="08273B"/>
          <w:spacing w:val="11"/>
          <w:sz w:val="24"/>
          <w:szCs w:val="24"/>
          <w:u w:val="thick"/>
        </w:rPr>
        <w:t xml:space="preserve"> </w:t>
      </w:r>
    </w:p>
    <w:p w14:paraId="63DD915A" w14:textId="5E6E300F" w:rsidR="00986773" w:rsidRDefault="00516832" w:rsidP="00C4694E">
      <w:pPr>
        <w:pStyle w:val="NormaleWeb"/>
        <w:shd w:val="clear" w:color="auto" w:fill="FFFFFF"/>
        <w:spacing w:before="0" w:beforeAutospacing="0" w:after="0" w:afterAutospacing="0"/>
        <w:jc w:val="both"/>
        <w:rPr>
          <w:rFonts w:asciiTheme="minorHAnsi" w:hAnsiTheme="minorHAnsi" w:cstheme="minorHAnsi"/>
          <w:color w:val="08273B"/>
          <w:spacing w:val="11"/>
          <w:sz w:val="24"/>
          <w:szCs w:val="24"/>
        </w:rPr>
      </w:pPr>
      <w:r>
        <w:rPr>
          <w:rFonts w:asciiTheme="minorHAnsi" w:hAnsiTheme="minorHAnsi" w:cstheme="minorHAnsi"/>
          <w:color w:val="08273B"/>
          <w:spacing w:val="11"/>
          <w:sz w:val="24"/>
          <w:szCs w:val="24"/>
        </w:rPr>
        <w:t xml:space="preserve">Sarà effettuata, salvo diverse disposizioni degli organizzatori, </w:t>
      </w:r>
      <w:r w:rsidR="00392C29" w:rsidRPr="00392C29">
        <w:rPr>
          <w:color w:val="000000"/>
          <w:sz w:val="25"/>
          <w:szCs w:val="25"/>
          <w:u w:val="single"/>
          <w:lang w:eastAsia="en-US"/>
          <w14:ligatures w14:val="standardContextual"/>
        </w:rPr>
        <w:t>a</w:t>
      </w:r>
      <w:r w:rsidR="002E325B" w:rsidRPr="00392C29">
        <w:rPr>
          <w:color w:val="000000"/>
          <w:sz w:val="25"/>
          <w:szCs w:val="25"/>
          <w:u w:val="single"/>
          <w:lang w:eastAsia="en-US"/>
          <w14:ligatures w14:val="standardContextual"/>
        </w:rPr>
        <w:t xml:space="preserve">ssieme ai vincitori del </w:t>
      </w:r>
      <w:r w:rsidR="00044F4E" w:rsidRPr="00392C29">
        <w:rPr>
          <w:color w:val="000000"/>
          <w:sz w:val="25"/>
          <w:szCs w:val="25"/>
          <w:u w:val="single"/>
          <w:lang w:eastAsia="en-US"/>
          <w14:ligatures w14:val="standardContextual"/>
        </w:rPr>
        <w:t>Progetto Filiera Sostenibile ed Young Buyers Game</w:t>
      </w:r>
      <w:r w:rsidR="00392C29">
        <w:rPr>
          <w:color w:val="000000"/>
          <w:sz w:val="25"/>
          <w:szCs w:val="25"/>
          <w:u w:val="single"/>
          <w:lang w:eastAsia="en-US"/>
          <w14:ligatures w14:val="standardContextual"/>
        </w:rPr>
        <w:t xml:space="preserve"> e di altri progetti ADACI dedicati ai gio</w:t>
      </w:r>
      <w:r w:rsidR="00D13EC7">
        <w:rPr>
          <w:color w:val="000000"/>
          <w:sz w:val="25"/>
          <w:szCs w:val="25"/>
          <w:u w:val="single"/>
          <w:lang w:eastAsia="en-US"/>
          <w14:ligatures w14:val="standardContextual"/>
        </w:rPr>
        <w:t>vani</w:t>
      </w:r>
      <w:r w:rsidR="00044F4E">
        <w:rPr>
          <w:rFonts w:asciiTheme="minorHAnsi" w:hAnsiTheme="minorHAnsi" w:cstheme="minorHAnsi"/>
          <w:color w:val="08273B"/>
          <w:spacing w:val="11"/>
          <w:sz w:val="24"/>
          <w:szCs w:val="24"/>
        </w:rPr>
        <w:t xml:space="preserve"> </w:t>
      </w:r>
      <w:r w:rsidR="00392C29">
        <w:rPr>
          <w:rFonts w:asciiTheme="minorHAnsi" w:hAnsiTheme="minorHAnsi" w:cstheme="minorHAnsi"/>
          <w:color w:val="08273B"/>
          <w:spacing w:val="11"/>
          <w:sz w:val="24"/>
          <w:szCs w:val="24"/>
        </w:rPr>
        <w:t>nel Salone dei Cinquecento a Palazzo Vecchio a Firenze.</w:t>
      </w:r>
    </w:p>
    <w:p w14:paraId="7F3FE56A" w14:textId="77777777" w:rsidR="000172F2" w:rsidRPr="00936BA8" w:rsidRDefault="000172F2" w:rsidP="00C4694E">
      <w:pPr>
        <w:pStyle w:val="NormaleWeb"/>
        <w:shd w:val="clear" w:color="auto" w:fill="FFFFFF"/>
        <w:spacing w:before="0" w:beforeAutospacing="0" w:after="0" w:afterAutospacing="0"/>
        <w:jc w:val="both"/>
        <w:rPr>
          <w:rFonts w:asciiTheme="minorHAnsi" w:hAnsiTheme="minorHAnsi" w:cstheme="minorHAnsi"/>
          <w:color w:val="08273B"/>
          <w:spacing w:val="11"/>
          <w:sz w:val="24"/>
          <w:szCs w:val="24"/>
        </w:rPr>
      </w:pPr>
    </w:p>
    <w:p w14:paraId="1D352732" w14:textId="1B2D5D18" w:rsidR="00D13EC7" w:rsidRPr="00D13EC7" w:rsidRDefault="00D13EC7" w:rsidP="00C4694E">
      <w:pPr>
        <w:pStyle w:val="NormaleWeb"/>
        <w:shd w:val="clear" w:color="auto" w:fill="FFFFFF"/>
        <w:spacing w:before="0" w:beforeAutospacing="0" w:after="0" w:afterAutospacing="0"/>
        <w:jc w:val="both"/>
        <w:rPr>
          <w:rFonts w:asciiTheme="minorHAnsi" w:hAnsiTheme="minorHAnsi" w:cstheme="minorHAnsi"/>
          <w:color w:val="08273B"/>
          <w:spacing w:val="11"/>
          <w:sz w:val="24"/>
          <w:szCs w:val="24"/>
          <w:u w:val="thick"/>
        </w:rPr>
      </w:pPr>
      <w:r w:rsidRPr="00D13EC7">
        <w:rPr>
          <w:rFonts w:asciiTheme="minorHAnsi" w:hAnsiTheme="minorHAnsi" w:cstheme="minorHAnsi"/>
          <w:color w:val="08273B"/>
          <w:spacing w:val="11"/>
          <w:sz w:val="24"/>
          <w:szCs w:val="24"/>
          <w:u w:val="thick"/>
        </w:rPr>
        <w:t>Regolamento:</w:t>
      </w:r>
    </w:p>
    <w:p w14:paraId="4875DE66" w14:textId="5149F47C" w:rsidR="000F0823" w:rsidRPr="00936BA8" w:rsidRDefault="000F0823" w:rsidP="00C4694E">
      <w:pPr>
        <w:pStyle w:val="NormaleWeb"/>
        <w:shd w:val="clear" w:color="auto" w:fill="FFFFFF"/>
        <w:spacing w:before="0" w:beforeAutospacing="0" w:after="0" w:afterAutospacing="0"/>
        <w:jc w:val="both"/>
        <w:rPr>
          <w:rFonts w:asciiTheme="minorHAnsi" w:hAnsiTheme="minorHAnsi" w:cstheme="minorHAnsi"/>
          <w:color w:val="08273B"/>
          <w:spacing w:val="11"/>
          <w:sz w:val="24"/>
          <w:szCs w:val="24"/>
        </w:rPr>
      </w:pPr>
      <w:r w:rsidRPr="00936BA8">
        <w:rPr>
          <w:rFonts w:asciiTheme="minorHAnsi" w:hAnsiTheme="minorHAnsi" w:cstheme="minorHAnsi"/>
          <w:color w:val="08273B"/>
          <w:spacing w:val="11"/>
          <w:sz w:val="24"/>
          <w:szCs w:val="24"/>
        </w:rPr>
        <w:t xml:space="preserve">Ciascun Dirigente Scolastico può segnalare </w:t>
      </w:r>
      <w:r w:rsidRPr="00936BA8">
        <w:rPr>
          <w:rFonts w:asciiTheme="minorHAnsi" w:hAnsiTheme="minorHAnsi" w:cstheme="minorHAnsi"/>
          <w:color w:val="08273B"/>
          <w:spacing w:val="11"/>
          <w:sz w:val="24"/>
          <w:szCs w:val="24"/>
          <w:u w:val="single"/>
        </w:rPr>
        <w:t>all</w:t>
      </w:r>
      <w:r w:rsidR="00503525" w:rsidRPr="00936BA8">
        <w:rPr>
          <w:rFonts w:asciiTheme="minorHAnsi" w:hAnsiTheme="minorHAnsi" w:cstheme="minorHAnsi"/>
          <w:color w:val="08273B"/>
          <w:spacing w:val="11"/>
          <w:sz w:val="24"/>
          <w:szCs w:val="24"/>
          <w:u w:val="single"/>
        </w:rPr>
        <w:t>’</w:t>
      </w:r>
      <w:r w:rsidR="00503525" w:rsidRPr="00936BA8">
        <w:rPr>
          <w:rFonts w:asciiTheme="minorHAnsi" w:hAnsiTheme="minorHAnsi" w:cstheme="minorHAnsi"/>
          <w:b/>
          <w:bCs/>
          <w:color w:val="08273B"/>
          <w:spacing w:val="11"/>
          <w:sz w:val="24"/>
          <w:szCs w:val="24"/>
          <w:u w:val="single"/>
        </w:rPr>
        <w:t>ADACI</w:t>
      </w:r>
      <w:r w:rsidRPr="00936BA8">
        <w:rPr>
          <w:rFonts w:asciiTheme="minorHAnsi" w:hAnsiTheme="minorHAnsi" w:cstheme="minorHAnsi"/>
          <w:b/>
          <w:bCs/>
          <w:color w:val="08273B"/>
          <w:spacing w:val="11"/>
          <w:sz w:val="24"/>
          <w:szCs w:val="24"/>
          <w:u w:val="single"/>
        </w:rPr>
        <w:t xml:space="preserve"> </w:t>
      </w:r>
      <w:r w:rsidR="00503525" w:rsidRPr="00936BA8">
        <w:rPr>
          <w:rFonts w:asciiTheme="minorHAnsi" w:hAnsiTheme="minorHAnsi" w:cstheme="minorHAnsi"/>
          <w:b/>
          <w:bCs/>
          <w:color w:val="08273B"/>
          <w:spacing w:val="11"/>
          <w:sz w:val="24"/>
          <w:szCs w:val="24"/>
          <w:u w:val="single"/>
        </w:rPr>
        <w:t xml:space="preserve">Associazione Italiana degli Acquisti e del Supply Management </w:t>
      </w:r>
      <w:r w:rsidRPr="00936BA8">
        <w:rPr>
          <w:rFonts w:asciiTheme="minorHAnsi" w:hAnsiTheme="minorHAnsi" w:cstheme="minorHAnsi"/>
          <w:color w:val="08273B"/>
          <w:spacing w:val="11"/>
          <w:sz w:val="24"/>
          <w:szCs w:val="24"/>
        </w:rPr>
        <w:t xml:space="preserve">entro il </w:t>
      </w:r>
      <w:r w:rsidR="005205D0">
        <w:rPr>
          <w:rFonts w:asciiTheme="minorHAnsi" w:hAnsiTheme="minorHAnsi" w:cstheme="minorHAnsi"/>
          <w:b/>
          <w:bCs/>
          <w:i/>
          <w:iCs/>
          <w:color w:val="08273B"/>
          <w:spacing w:val="11"/>
          <w:sz w:val="24"/>
          <w:szCs w:val="24"/>
          <w:u w:val="single"/>
        </w:rPr>
        <w:t xml:space="preserve">31 </w:t>
      </w:r>
      <w:proofErr w:type="gramStart"/>
      <w:r w:rsidR="005205D0">
        <w:rPr>
          <w:rFonts w:asciiTheme="minorHAnsi" w:hAnsiTheme="minorHAnsi" w:cstheme="minorHAnsi"/>
          <w:b/>
          <w:bCs/>
          <w:i/>
          <w:iCs/>
          <w:color w:val="08273B"/>
          <w:spacing w:val="11"/>
          <w:sz w:val="24"/>
          <w:szCs w:val="24"/>
          <w:u w:val="single"/>
        </w:rPr>
        <w:t>Maggio</w:t>
      </w:r>
      <w:proofErr w:type="gramEnd"/>
      <w:r w:rsidRPr="00936BA8">
        <w:rPr>
          <w:rFonts w:asciiTheme="minorHAnsi" w:hAnsiTheme="minorHAnsi" w:cstheme="minorHAnsi"/>
          <w:b/>
          <w:bCs/>
          <w:i/>
          <w:iCs/>
          <w:color w:val="08273B"/>
          <w:spacing w:val="11"/>
          <w:sz w:val="24"/>
          <w:szCs w:val="24"/>
          <w:u w:val="single"/>
        </w:rPr>
        <w:t xml:space="preserve"> 202</w:t>
      </w:r>
      <w:r w:rsidR="00503525" w:rsidRPr="00936BA8">
        <w:rPr>
          <w:rFonts w:asciiTheme="minorHAnsi" w:hAnsiTheme="minorHAnsi" w:cstheme="minorHAnsi"/>
          <w:b/>
          <w:bCs/>
          <w:i/>
          <w:iCs/>
          <w:color w:val="08273B"/>
          <w:spacing w:val="11"/>
          <w:sz w:val="24"/>
          <w:szCs w:val="24"/>
          <w:u w:val="single"/>
        </w:rPr>
        <w:t>4</w:t>
      </w:r>
      <w:r w:rsidRPr="00936BA8">
        <w:rPr>
          <w:rFonts w:asciiTheme="minorHAnsi" w:hAnsiTheme="minorHAnsi" w:cstheme="minorHAnsi"/>
          <w:color w:val="08273B"/>
          <w:spacing w:val="11"/>
          <w:sz w:val="24"/>
          <w:szCs w:val="24"/>
        </w:rPr>
        <w:t xml:space="preserve">, </w:t>
      </w:r>
      <w:r w:rsidR="00C4694E" w:rsidRPr="00936BA8">
        <w:rPr>
          <w:rFonts w:asciiTheme="minorHAnsi" w:hAnsiTheme="minorHAnsi" w:cstheme="minorHAnsi"/>
          <w:color w:val="08273B"/>
          <w:spacing w:val="11"/>
          <w:sz w:val="24"/>
          <w:szCs w:val="24"/>
        </w:rPr>
        <w:t>n. 3 (tre)</w:t>
      </w:r>
      <w:r w:rsidRPr="00936BA8">
        <w:rPr>
          <w:rFonts w:asciiTheme="minorHAnsi" w:hAnsiTheme="minorHAnsi" w:cstheme="minorHAnsi"/>
          <w:color w:val="08273B"/>
          <w:spacing w:val="11"/>
          <w:sz w:val="24"/>
          <w:szCs w:val="24"/>
        </w:rPr>
        <w:t xml:space="preserve"> candidat</w:t>
      </w:r>
      <w:r w:rsidR="00C4694E" w:rsidRPr="00936BA8">
        <w:rPr>
          <w:rFonts w:asciiTheme="minorHAnsi" w:hAnsiTheme="minorHAnsi" w:cstheme="minorHAnsi"/>
          <w:color w:val="08273B"/>
          <w:spacing w:val="11"/>
          <w:sz w:val="24"/>
          <w:szCs w:val="24"/>
        </w:rPr>
        <w:t>i/e</w:t>
      </w:r>
      <w:r w:rsidRPr="00936BA8">
        <w:rPr>
          <w:rFonts w:asciiTheme="minorHAnsi" w:hAnsiTheme="minorHAnsi" w:cstheme="minorHAnsi"/>
          <w:color w:val="08273B"/>
          <w:spacing w:val="11"/>
          <w:sz w:val="24"/>
          <w:szCs w:val="24"/>
        </w:rPr>
        <w:t xml:space="preserve"> per ogni indirizzo di studio attivato nell’Istituto.</w:t>
      </w:r>
    </w:p>
    <w:p w14:paraId="435EC02B" w14:textId="091E5A2E" w:rsidR="00C4694E" w:rsidRPr="00936BA8" w:rsidRDefault="000F0823" w:rsidP="00C4694E">
      <w:pPr>
        <w:pStyle w:val="NormaleWeb"/>
        <w:shd w:val="clear" w:color="auto" w:fill="FFFFFF"/>
        <w:spacing w:before="0" w:beforeAutospacing="0" w:after="0" w:afterAutospacing="0"/>
        <w:jc w:val="both"/>
        <w:rPr>
          <w:rFonts w:asciiTheme="minorHAnsi" w:hAnsiTheme="minorHAnsi" w:cstheme="minorHAnsi"/>
          <w:color w:val="08273B"/>
          <w:spacing w:val="11"/>
          <w:sz w:val="24"/>
          <w:szCs w:val="24"/>
        </w:rPr>
      </w:pPr>
      <w:r w:rsidRPr="00936BA8">
        <w:rPr>
          <w:rFonts w:asciiTheme="minorHAnsi" w:hAnsiTheme="minorHAnsi" w:cstheme="minorHAnsi"/>
          <w:color w:val="08273B"/>
          <w:spacing w:val="11"/>
          <w:sz w:val="24"/>
          <w:szCs w:val="24"/>
        </w:rPr>
        <w:t>I candidat</w:t>
      </w:r>
      <w:r w:rsidR="00C4694E" w:rsidRPr="00936BA8">
        <w:rPr>
          <w:rFonts w:asciiTheme="minorHAnsi" w:hAnsiTheme="minorHAnsi" w:cstheme="minorHAnsi"/>
          <w:color w:val="08273B"/>
          <w:spacing w:val="11"/>
          <w:sz w:val="24"/>
          <w:szCs w:val="24"/>
        </w:rPr>
        <w:t>i/e</w:t>
      </w:r>
      <w:r w:rsidRPr="00936BA8">
        <w:rPr>
          <w:rFonts w:asciiTheme="minorHAnsi" w:hAnsiTheme="minorHAnsi" w:cstheme="minorHAnsi"/>
          <w:color w:val="08273B"/>
          <w:spacing w:val="11"/>
          <w:sz w:val="24"/>
          <w:szCs w:val="24"/>
        </w:rPr>
        <w:t xml:space="preserve"> segnalat</w:t>
      </w:r>
      <w:r w:rsidR="00C4694E" w:rsidRPr="00936BA8">
        <w:rPr>
          <w:rFonts w:asciiTheme="minorHAnsi" w:hAnsiTheme="minorHAnsi" w:cstheme="minorHAnsi"/>
          <w:color w:val="08273B"/>
          <w:spacing w:val="11"/>
          <w:sz w:val="24"/>
          <w:szCs w:val="24"/>
        </w:rPr>
        <w:t>i</w:t>
      </w:r>
      <w:r w:rsidRPr="00936BA8">
        <w:rPr>
          <w:rFonts w:asciiTheme="minorHAnsi" w:hAnsiTheme="minorHAnsi" w:cstheme="minorHAnsi"/>
          <w:color w:val="08273B"/>
          <w:spacing w:val="11"/>
          <w:sz w:val="24"/>
          <w:szCs w:val="24"/>
        </w:rPr>
        <w:t xml:space="preserve"> dev</w:t>
      </w:r>
      <w:r w:rsidR="00C4694E" w:rsidRPr="00936BA8">
        <w:rPr>
          <w:rFonts w:asciiTheme="minorHAnsi" w:hAnsiTheme="minorHAnsi" w:cstheme="minorHAnsi"/>
          <w:color w:val="08273B"/>
          <w:spacing w:val="11"/>
          <w:sz w:val="24"/>
          <w:szCs w:val="24"/>
        </w:rPr>
        <w:t>ono</w:t>
      </w:r>
      <w:r w:rsidRPr="00936BA8">
        <w:rPr>
          <w:rFonts w:asciiTheme="minorHAnsi" w:hAnsiTheme="minorHAnsi" w:cstheme="minorHAnsi"/>
          <w:color w:val="08273B"/>
          <w:spacing w:val="11"/>
          <w:sz w:val="24"/>
          <w:szCs w:val="24"/>
        </w:rPr>
        <w:t xml:space="preserve"> essere i</w:t>
      </w:r>
      <w:r w:rsidR="00C4694E" w:rsidRPr="00936BA8">
        <w:rPr>
          <w:rFonts w:asciiTheme="minorHAnsi" w:hAnsiTheme="minorHAnsi" w:cstheme="minorHAnsi"/>
          <w:color w:val="08273B"/>
          <w:spacing w:val="11"/>
          <w:sz w:val="24"/>
          <w:szCs w:val="24"/>
        </w:rPr>
        <w:t>/le</w:t>
      </w:r>
      <w:r w:rsidRPr="00936BA8">
        <w:rPr>
          <w:rFonts w:asciiTheme="minorHAnsi" w:hAnsiTheme="minorHAnsi" w:cstheme="minorHAnsi"/>
          <w:color w:val="08273B"/>
          <w:spacing w:val="11"/>
          <w:sz w:val="24"/>
          <w:szCs w:val="24"/>
        </w:rPr>
        <w:t xml:space="preserve"> miglior</w:t>
      </w:r>
      <w:r w:rsidR="00C4694E" w:rsidRPr="00936BA8">
        <w:rPr>
          <w:rFonts w:asciiTheme="minorHAnsi" w:hAnsiTheme="minorHAnsi" w:cstheme="minorHAnsi"/>
          <w:color w:val="08273B"/>
          <w:spacing w:val="11"/>
          <w:sz w:val="24"/>
          <w:szCs w:val="24"/>
        </w:rPr>
        <w:t>i</w:t>
      </w:r>
      <w:r w:rsidRPr="00936BA8">
        <w:rPr>
          <w:rFonts w:asciiTheme="minorHAnsi" w:hAnsiTheme="minorHAnsi" w:cstheme="minorHAnsi"/>
          <w:color w:val="08273B"/>
          <w:spacing w:val="11"/>
          <w:sz w:val="24"/>
          <w:szCs w:val="24"/>
        </w:rPr>
        <w:t xml:space="preserve"> student</w:t>
      </w:r>
      <w:r w:rsidR="00C4694E" w:rsidRPr="00936BA8">
        <w:rPr>
          <w:rFonts w:asciiTheme="minorHAnsi" w:hAnsiTheme="minorHAnsi" w:cstheme="minorHAnsi"/>
          <w:color w:val="08273B"/>
          <w:spacing w:val="11"/>
          <w:sz w:val="24"/>
          <w:szCs w:val="24"/>
        </w:rPr>
        <w:t>i/esse</w:t>
      </w:r>
      <w:r w:rsidRPr="00936BA8">
        <w:rPr>
          <w:rFonts w:asciiTheme="minorHAnsi" w:hAnsiTheme="minorHAnsi" w:cstheme="minorHAnsi"/>
          <w:color w:val="08273B"/>
          <w:spacing w:val="11"/>
          <w:sz w:val="24"/>
          <w:szCs w:val="24"/>
        </w:rPr>
        <w:t xml:space="preserve">, per ogni indirizzo di studio, sulla base della </w:t>
      </w:r>
      <w:r w:rsidRPr="00936BA8">
        <w:rPr>
          <w:rFonts w:asciiTheme="minorHAnsi" w:hAnsiTheme="minorHAnsi" w:cstheme="minorHAnsi"/>
          <w:color w:val="08273B"/>
          <w:spacing w:val="11"/>
          <w:sz w:val="24"/>
          <w:szCs w:val="24"/>
          <w:u w:val="single"/>
        </w:rPr>
        <w:t>media più alta de</w:t>
      </w:r>
      <w:r w:rsidR="00C4694E" w:rsidRPr="00936BA8">
        <w:rPr>
          <w:rFonts w:asciiTheme="minorHAnsi" w:hAnsiTheme="minorHAnsi" w:cstheme="minorHAnsi"/>
          <w:color w:val="08273B"/>
          <w:spacing w:val="11"/>
          <w:sz w:val="24"/>
          <w:szCs w:val="24"/>
          <w:u w:val="single"/>
        </w:rPr>
        <w:t>gli ultimi</w:t>
      </w:r>
      <w:r w:rsidRPr="00936BA8">
        <w:rPr>
          <w:rFonts w:asciiTheme="minorHAnsi" w:hAnsiTheme="minorHAnsi" w:cstheme="minorHAnsi"/>
          <w:color w:val="08273B"/>
          <w:spacing w:val="11"/>
          <w:sz w:val="24"/>
          <w:szCs w:val="24"/>
          <w:u w:val="single"/>
        </w:rPr>
        <w:t xml:space="preserve"> </w:t>
      </w:r>
      <w:r w:rsidR="00C4694E" w:rsidRPr="00936BA8">
        <w:rPr>
          <w:rFonts w:asciiTheme="minorHAnsi" w:hAnsiTheme="minorHAnsi" w:cstheme="minorHAnsi"/>
          <w:color w:val="08273B"/>
          <w:spacing w:val="11"/>
          <w:sz w:val="24"/>
          <w:szCs w:val="24"/>
          <w:u w:val="single"/>
        </w:rPr>
        <w:t>due</w:t>
      </w:r>
      <w:r w:rsidRPr="00936BA8">
        <w:rPr>
          <w:rFonts w:asciiTheme="minorHAnsi" w:hAnsiTheme="minorHAnsi" w:cstheme="minorHAnsi"/>
          <w:color w:val="08273B"/>
          <w:spacing w:val="11"/>
          <w:sz w:val="24"/>
          <w:szCs w:val="24"/>
          <w:u w:val="single"/>
        </w:rPr>
        <w:t xml:space="preserve"> anni</w:t>
      </w:r>
      <w:r w:rsidR="00C4694E" w:rsidRPr="00936BA8">
        <w:rPr>
          <w:rFonts w:asciiTheme="minorHAnsi" w:hAnsiTheme="minorHAnsi" w:cstheme="minorHAnsi"/>
          <w:color w:val="08273B"/>
          <w:spacing w:val="11"/>
          <w:sz w:val="24"/>
          <w:szCs w:val="24"/>
          <w:u w:val="single"/>
        </w:rPr>
        <w:t xml:space="preserve"> (3</w:t>
      </w:r>
      <w:r w:rsidR="0077143C" w:rsidRPr="00936BA8">
        <w:rPr>
          <w:rFonts w:asciiTheme="minorHAnsi" w:hAnsiTheme="minorHAnsi" w:cstheme="minorHAnsi"/>
          <w:color w:val="08273B"/>
          <w:spacing w:val="11"/>
          <w:sz w:val="24"/>
          <w:szCs w:val="24"/>
          <w:u w:val="single"/>
        </w:rPr>
        <w:t>°</w:t>
      </w:r>
      <w:r w:rsidR="00C4694E" w:rsidRPr="00936BA8">
        <w:rPr>
          <w:rFonts w:asciiTheme="minorHAnsi" w:hAnsiTheme="minorHAnsi" w:cstheme="minorHAnsi"/>
          <w:color w:val="08273B"/>
          <w:spacing w:val="11"/>
          <w:sz w:val="24"/>
          <w:szCs w:val="24"/>
          <w:u w:val="single"/>
        </w:rPr>
        <w:t xml:space="preserve"> e 4</w:t>
      </w:r>
      <w:r w:rsidR="0077143C" w:rsidRPr="00936BA8">
        <w:rPr>
          <w:rFonts w:asciiTheme="minorHAnsi" w:hAnsiTheme="minorHAnsi" w:cstheme="minorHAnsi"/>
          <w:color w:val="08273B"/>
          <w:spacing w:val="11"/>
          <w:sz w:val="24"/>
          <w:szCs w:val="24"/>
          <w:u w:val="single"/>
        </w:rPr>
        <w:t>°</w:t>
      </w:r>
      <w:r w:rsidR="00C4694E" w:rsidRPr="00936BA8">
        <w:rPr>
          <w:rFonts w:asciiTheme="minorHAnsi" w:hAnsiTheme="minorHAnsi" w:cstheme="minorHAnsi"/>
          <w:color w:val="08273B"/>
          <w:spacing w:val="11"/>
          <w:sz w:val="24"/>
          <w:szCs w:val="24"/>
          <w:u w:val="single"/>
        </w:rPr>
        <w:t xml:space="preserve"> anno)</w:t>
      </w:r>
      <w:r w:rsidRPr="00936BA8">
        <w:rPr>
          <w:rFonts w:asciiTheme="minorHAnsi" w:hAnsiTheme="minorHAnsi" w:cstheme="minorHAnsi"/>
          <w:color w:val="08273B"/>
          <w:spacing w:val="11"/>
          <w:sz w:val="24"/>
          <w:szCs w:val="24"/>
        </w:rPr>
        <w:t xml:space="preserve">. </w:t>
      </w:r>
    </w:p>
    <w:p w14:paraId="6CF156A7" w14:textId="3F8DC8B2" w:rsidR="00F72DB7" w:rsidRPr="00936BA8" w:rsidRDefault="00F72DB7" w:rsidP="00C4694E">
      <w:pPr>
        <w:pStyle w:val="NormaleWeb"/>
        <w:shd w:val="clear" w:color="auto" w:fill="FFFFFF"/>
        <w:spacing w:before="0" w:beforeAutospacing="0" w:after="0" w:afterAutospacing="0"/>
        <w:jc w:val="both"/>
        <w:rPr>
          <w:rFonts w:asciiTheme="minorHAnsi" w:hAnsiTheme="minorHAnsi" w:cstheme="minorHAnsi"/>
          <w:color w:val="08273B"/>
          <w:spacing w:val="11"/>
          <w:sz w:val="24"/>
          <w:szCs w:val="24"/>
        </w:rPr>
      </w:pPr>
      <w:r w:rsidRPr="00936BA8">
        <w:rPr>
          <w:rFonts w:asciiTheme="minorHAnsi" w:hAnsiTheme="minorHAnsi" w:cstheme="minorHAnsi"/>
          <w:color w:val="08273B"/>
          <w:spacing w:val="11"/>
          <w:sz w:val="24"/>
          <w:szCs w:val="24"/>
        </w:rPr>
        <w:t>In ogni caso è concessa l’autocandidatura da parte degli studenti/esse attraverso la compilazione del modulo on-line ed avendo allegato le pagelle finali degli anni interessati</w:t>
      </w:r>
      <w:r w:rsidR="00CF1A93" w:rsidRPr="00936BA8">
        <w:rPr>
          <w:rFonts w:asciiTheme="minorHAnsi" w:hAnsiTheme="minorHAnsi" w:cstheme="minorHAnsi"/>
          <w:color w:val="08273B"/>
          <w:spacing w:val="11"/>
          <w:sz w:val="24"/>
          <w:szCs w:val="24"/>
        </w:rPr>
        <w:t xml:space="preserve">, tali </w:t>
      </w:r>
      <w:r w:rsidR="00463D65" w:rsidRPr="00936BA8">
        <w:rPr>
          <w:rFonts w:asciiTheme="minorHAnsi" w:hAnsiTheme="minorHAnsi" w:cstheme="minorHAnsi"/>
          <w:color w:val="08273B"/>
          <w:spacing w:val="11"/>
          <w:sz w:val="24"/>
          <w:szCs w:val="24"/>
        </w:rPr>
        <w:t>candidati/e saranno inseriti</w:t>
      </w:r>
      <w:r w:rsidR="0039315B" w:rsidRPr="00936BA8">
        <w:rPr>
          <w:rFonts w:asciiTheme="minorHAnsi" w:hAnsiTheme="minorHAnsi" w:cstheme="minorHAnsi"/>
          <w:color w:val="08273B"/>
          <w:spacing w:val="11"/>
          <w:sz w:val="24"/>
          <w:szCs w:val="24"/>
        </w:rPr>
        <w:t>/e</w:t>
      </w:r>
      <w:r w:rsidR="00463D65" w:rsidRPr="00936BA8">
        <w:rPr>
          <w:rFonts w:asciiTheme="minorHAnsi" w:hAnsiTheme="minorHAnsi" w:cstheme="minorHAnsi"/>
          <w:color w:val="08273B"/>
          <w:spacing w:val="11"/>
          <w:sz w:val="24"/>
          <w:szCs w:val="24"/>
        </w:rPr>
        <w:t xml:space="preserve"> nei raggruppamenti </w:t>
      </w:r>
      <w:r w:rsidR="00473FD6" w:rsidRPr="00936BA8">
        <w:rPr>
          <w:rFonts w:asciiTheme="minorHAnsi" w:hAnsiTheme="minorHAnsi" w:cstheme="minorHAnsi"/>
          <w:color w:val="08273B"/>
          <w:spacing w:val="11"/>
          <w:sz w:val="24"/>
          <w:szCs w:val="24"/>
        </w:rPr>
        <w:t>provinciali</w:t>
      </w:r>
      <w:r w:rsidRPr="00936BA8">
        <w:rPr>
          <w:rFonts w:asciiTheme="minorHAnsi" w:hAnsiTheme="minorHAnsi" w:cstheme="minorHAnsi"/>
          <w:color w:val="08273B"/>
          <w:spacing w:val="11"/>
          <w:sz w:val="24"/>
          <w:szCs w:val="24"/>
        </w:rPr>
        <w:t>.</w:t>
      </w:r>
    </w:p>
    <w:p w14:paraId="6CE1DA93" w14:textId="619920CB" w:rsidR="000F0823" w:rsidRPr="00936BA8" w:rsidRDefault="000F0823" w:rsidP="00C4694E">
      <w:pPr>
        <w:pStyle w:val="NormaleWeb"/>
        <w:shd w:val="clear" w:color="auto" w:fill="FFFFFF"/>
        <w:spacing w:before="0" w:beforeAutospacing="0" w:after="0" w:afterAutospacing="0"/>
        <w:jc w:val="both"/>
        <w:rPr>
          <w:rFonts w:asciiTheme="minorHAnsi" w:hAnsiTheme="minorHAnsi" w:cstheme="minorHAnsi"/>
          <w:color w:val="08273B"/>
          <w:spacing w:val="11"/>
          <w:sz w:val="24"/>
          <w:szCs w:val="24"/>
        </w:rPr>
      </w:pPr>
      <w:r w:rsidRPr="00936BA8">
        <w:rPr>
          <w:rFonts w:asciiTheme="minorHAnsi" w:hAnsiTheme="minorHAnsi" w:cstheme="minorHAnsi"/>
          <w:color w:val="08273B"/>
          <w:spacing w:val="11"/>
          <w:sz w:val="24"/>
          <w:szCs w:val="24"/>
        </w:rPr>
        <w:t xml:space="preserve">In ogni caso, </w:t>
      </w:r>
      <w:r w:rsidR="00C4694E" w:rsidRPr="00936BA8">
        <w:rPr>
          <w:rFonts w:asciiTheme="minorHAnsi" w:hAnsiTheme="minorHAnsi" w:cstheme="minorHAnsi"/>
          <w:color w:val="08273B"/>
          <w:spacing w:val="11"/>
          <w:sz w:val="24"/>
          <w:szCs w:val="24"/>
        </w:rPr>
        <w:t>gli/le</w:t>
      </w:r>
      <w:r w:rsidRPr="00936BA8">
        <w:rPr>
          <w:rFonts w:asciiTheme="minorHAnsi" w:hAnsiTheme="minorHAnsi" w:cstheme="minorHAnsi"/>
          <w:color w:val="08273B"/>
          <w:spacing w:val="11"/>
          <w:sz w:val="24"/>
          <w:szCs w:val="24"/>
        </w:rPr>
        <w:t xml:space="preserve"> student</w:t>
      </w:r>
      <w:r w:rsidR="00C4694E" w:rsidRPr="00936BA8">
        <w:rPr>
          <w:rFonts w:asciiTheme="minorHAnsi" w:hAnsiTheme="minorHAnsi" w:cstheme="minorHAnsi"/>
          <w:color w:val="08273B"/>
          <w:spacing w:val="11"/>
          <w:sz w:val="24"/>
          <w:szCs w:val="24"/>
        </w:rPr>
        <w:t>i/esse</w:t>
      </w:r>
      <w:r w:rsidRPr="00936BA8">
        <w:rPr>
          <w:rFonts w:asciiTheme="minorHAnsi" w:hAnsiTheme="minorHAnsi" w:cstheme="minorHAnsi"/>
          <w:color w:val="08273B"/>
          <w:spacing w:val="11"/>
          <w:sz w:val="24"/>
          <w:szCs w:val="24"/>
        </w:rPr>
        <w:t xml:space="preserve"> segnalat</w:t>
      </w:r>
      <w:r w:rsidR="0039315B" w:rsidRPr="00936BA8">
        <w:rPr>
          <w:rFonts w:asciiTheme="minorHAnsi" w:hAnsiTheme="minorHAnsi" w:cstheme="minorHAnsi"/>
          <w:color w:val="08273B"/>
          <w:spacing w:val="11"/>
          <w:sz w:val="24"/>
          <w:szCs w:val="24"/>
        </w:rPr>
        <w:t>i/e</w:t>
      </w:r>
      <w:r w:rsidRPr="00936BA8">
        <w:rPr>
          <w:rFonts w:asciiTheme="minorHAnsi" w:hAnsiTheme="minorHAnsi" w:cstheme="minorHAnsi"/>
          <w:color w:val="08273B"/>
          <w:spacing w:val="11"/>
          <w:sz w:val="24"/>
          <w:szCs w:val="24"/>
        </w:rPr>
        <w:t xml:space="preserve"> d</w:t>
      </w:r>
      <w:r w:rsidR="0039315B" w:rsidRPr="00936BA8">
        <w:rPr>
          <w:rFonts w:asciiTheme="minorHAnsi" w:hAnsiTheme="minorHAnsi" w:cstheme="minorHAnsi"/>
          <w:color w:val="08273B"/>
          <w:spacing w:val="11"/>
          <w:sz w:val="24"/>
          <w:szCs w:val="24"/>
        </w:rPr>
        <w:t xml:space="preserve">ovranno </w:t>
      </w:r>
      <w:r w:rsidRPr="00936BA8">
        <w:rPr>
          <w:rFonts w:asciiTheme="minorHAnsi" w:hAnsiTheme="minorHAnsi" w:cstheme="minorHAnsi"/>
          <w:color w:val="08273B"/>
          <w:spacing w:val="11"/>
          <w:sz w:val="24"/>
          <w:szCs w:val="24"/>
        </w:rPr>
        <w:t>possedere i seguenti requisiti:</w:t>
      </w:r>
    </w:p>
    <w:p w14:paraId="2F8B2C58" w14:textId="77777777" w:rsidR="000F0823" w:rsidRPr="00936BA8" w:rsidRDefault="000F0823" w:rsidP="00C4694E">
      <w:pPr>
        <w:numPr>
          <w:ilvl w:val="0"/>
          <w:numId w:val="1"/>
        </w:numPr>
        <w:shd w:val="clear" w:color="auto" w:fill="FFFFFF"/>
        <w:jc w:val="both"/>
        <w:rPr>
          <w:rFonts w:asciiTheme="minorHAnsi" w:eastAsia="Times New Roman" w:hAnsiTheme="minorHAnsi" w:cstheme="minorHAnsi"/>
          <w:color w:val="08273B"/>
          <w:spacing w:val="11"/>
          <w:sz w:val="24"/>
          <w:szCs w:val="24"/>
        </w:rPr>
      </w:pPr>
      <w:r w:rsidRPr="00936BA8">
        <w:rPr>
          <w:rFonts w:asciiTheme="minorHAnsi" w:eastAsia="Times New Roman" w:hAnsiTheme="minorHAnsi" w:cstheme="minorHAnsi"/>
          <w:color w:val="08273B"/>
          <w:spacing w:val="11"/>
          <w:sz w:val="24"/>
          <w:szCs w:val="24"/>
        </w:rPr>
        <w:t>aver conseguito il diploma di Licenza Media con la votazione minima di 9/10;</w:t>
      </w:r>
    </w:p>
    <w:p w14:paraId="0930F806" w14:textId="6AE74663" w:rsidR="000F0823" w:rsidRPr="00936BA8" w:rsidRDefault="000F0823" w:rsidP="00C4694E">
      <w:pPr>
        <w:numPr>
          <w:ilvl w:val="0"/>
          <w:numId w:val="1"/>
        </w:numPr>
        <w:shd w:val="clear" w:color="auto" w:fill="FFFFFF"/>
        <w:jc w:val="both"/>
        <w:rPr>
          <w:rFonts w:asciiTheme="minorHAnsi" w:eastAsia="Times New Roman" w:hAnsiTheme="minorHAnsi" w:cstheme="minorHAnsi"/>
          <w:color w:val="08273B"/>
          <w:spacing w:val="11"/>
          <w:sz w:val="24"/>
          <w:szCs w:val="24"/>
        </w:rPr>
      </w:pPr>
      <w:r w:rsidRPr="00936BA8">
        <w:rPr>
          <w:rFonts w:asciiTheme="minorHAnsi" w:eastAsia="Times New Roman" w:hAnsiTheme="minorHAnsi" w:cstheme="minorHAnsi"/>
          <w:color w:val="08273B"/>
          <w:spacing w:val="11"/>
          <w:sz w:val="24"/>
          <w:szCs w:val="24"/>
        </w:rPr>
        <w:t xml:space="preserve">aver ottenuto una </w:t>
      </w:r>
      <w:r w:rsidRPr="00936BA8">
        <w:rPr>
          <w:rFonts w:asciiTheme="minorHAnsi" w:eastAsia="Times New Roman" w:hAnsiTheme="minorHAnsi" w:cstheme="minorHAnsi"/>
          <w:color w:val="08273B"/>
          <w:spacing w:val="11"/>
          <w:sz w:val="24"/>
          <w:szCs w:val="24"/>
          <w:u w:val="single"/>
        </w:rPr>
        <w:t xml:space="preserve">media di almeno </w:t>
      </w:r>
      <w:r w:rsidR="00C4694E" w:rsidRPr="00936BA8">
        <w:rPr>
          <w:rFonts w:asciiTheme="minorHAnsi" w:eastAsia="Times New Roman" w:hAnsiTheme="minorHAnsi" w:cstheme="minorHAnsi"/>
          <w:color w:val="08273B"/>
          <w:spacing w:val="11"/>
          <w:sz w:val="24"/>
          <w:szCs w:val="24"/>
          <w:u w:val="single"/>
        </w:rPr>
        <w:t>9</w:t>
      </w:r>
      <w:r w:rsidRPr="00936BA8">
        <w:rPr>
          <w:rFonts w:asciiTheme="minorHAnsi" w:eastAsia="Times New Roman" w:hAnsiTheme="minorHAnsi" w:cstheme="minorHAnsi"/>
          <w:color w:val="08273B"/>
          <w:spacing w:val="11"/>
          <w:sz w:val="24"/>
          <w:szCs w:val="24"/>
          <w:u w:val="single"/>
        </w:rPr>
        <w:t>/10</w:t>
      </w:r>
      <w:r w:rsidRPr="00936BA8">
        <w:rPr>
          <w:rFonts w:asciiTheme="minorHAnsi" w:eastAsia="Times New Roman" w:hAnsiTheme="minorHAnsi" w:cstheme="minorHAnsi"/>
          <w:color w:val="08273B"/>
          <w:spacing w:val="11"/>
          <w:sz w:val="24"/>
          <w:szCs w:val="24"/>
        </w:rPr>
        <w:t xml:space="preserve"> per ciascuno dei primi </w:t>
      </w:r>
      <w:r w:rsidR="00C4694E" w:rsidRPr="00936BA8">
        <w:rPr>
          <w:rFonts w:asciiTheme="minorHAnsi" w:eastAsia="Times New Roman" w:hAnsiTheme="minorHAnsi" w:cstheme="minorHAnsi"/>
          <w:color w:val="08273B"/>
          <w:spacing w:val="11"/>
          <w:sz w:val="24"/>
          <w:szCs w:val="24"/>
        </w:rPr>
        <w:t>due</w:t>
      </w:r>
      <w:r w:rsidRPr="00936BA8">
        <w:rPr>
          <w:rFonts w:asciiTheme="minorHAnsi" w:eastAsia="Times New Roman" w:hAnsiTheme="minorHAnsi" w:cstheme="minorHAnsi"/>
          <w:color w:val="08273B"/>
          <w:spacing w:val="11"/>
          <w:sz w:val="24"/>
          <w:szCs w:val="24"/>
        </w:rPr>
        <w:t xml:space="preserve"> anni </w:t>
      </w:r>
      <w:r w:rsidR="00C4694E" w:rsidRPr="00936BA8">
        <w:rPr>
          <w:rFonts w:asciiTheme="minorHAnsi" w:eastAsia="Times New Roman" w:hAnsiTheme="minorHAnsi" w:cstheme="minorHAnsi"/>
          <w:color w:val="08273B"/>
          <w:spacing w:val="11"/>
          <w:sz w:val="24"/>
          <w:szCs w:val="24"/>
          <w:u w:val="single"/>
        </w:rPr>
        <w:t>(</w:t>
      </w:r>
      <w:r w:rsidR="0077143C" w:rsidRPr="00936BA8">
        <w:rPr>
          <w:rFonts w:asciiTheme="minorHAnsi" w:eastAsia="Times New Roman" w:hAnsiTheme="minorHAnsi" w:cstheme="minorHAnsi"/>
          <w:color w:val="08273B"/>
          <w:spacing w:val="11"/>
          <w:sz w:val="24"/>
          <w:szCs w:val="24"/>
          <w:u w:val="single"/>
        </w:rPr>
        <w:t>biennio 1</w:t>
      </w:r>
      <w:r w:rsidR="0077143C" w:rsidRPr="00936BA8">
        <w:rPr>
          <w:rFonts w:asciiTheme="minorHAnsi" w:hAnsiTheme="minorHAnsi" w:cstheme="minorHAnsi"/>
          <w:color w:val="08273B"/>
          <w:spacing w:val="11"/>
          <w:sz w:val="24"/>
          <w:szCs w:val="24"/>
          <w:u w:val="single"/>
        </w:rPr>
        <w:t>° e 2° anno</w:t>
      </w:r>
      <w:r w:rsidR="0077143C" w:rsidRPr="00936BA8">
        <w:rPr>
          <w:rFonts w:asciiTheme="minorHAnsi" w:eastAsia="Times New Roman" w:hAnsiTheme="minorHAnsi" w:cstheme="minorHAnsi"/>
          <w:color w:val="08273B"/>
          <w:spacing w:val="11"/>
          <w:sz w:val="24"/>
          <w:szCs w:val="24"/>
          <w:u w:val="single"/>
        </w:rPr>
        <w:t xml:space="preserve"> </w:t>
      </w:r>
      <w:r w:rsidR="00C4694E" w:rsidRPr="00936BA8">
        <w:rPr>
          <w:rFonts w:asciiTheme="minorHAnsi" w:eastAsia="Times New Roman" w:hAnsiTheme="minorHAnsi" w:cstheme="minorHAnsi"/>
          <w:color w:val="08273B"/>
          <w:spacing w:val="11"/>
          <w:sz w:val="24"/>
          <w:szCs w:val="24"/>
          <w:u w:val="single"/>
        </w:rPr>
        <w:t>biennio)</w:t>
      </w:r>
      <w:r w:rsidR="00C4694E" w:rsidRPr="00936BA8">
        <w:rPr>
          <w:rFonts w:asciiTheme="minorHAnsi" w:eastAsia="Times New Roman" w:hAnsiTheme="minorHAnsi" w:cstheme="minorHAnsi"/>
          <w:color w:val="08273B"/>
          <w:spacing w:val="11"/>
          <w:sz w:val="24"/>
          <w:szCs w:val="24"/>
        </w:rPr>
        <w:t xml:space="preserve"> </w:t>
      </w:r>
      <w:r w:rsidRPr="00936BA8">
        <w:rPr>
          <w:rFonts w:asciiTheme="minorHAnsi" w:eastAsia="Times New Roman" w:hAnsiTheme="minorHAnsi" w:cstheme="minorHAnsi"/>
          <w:color w:val="08273B"/>
          <w:spacing w:val="11"/>
          <w:sz w:val="24"/>
          <w:szCs w:val="24"/>
        </w:rPr>
        <w:t>della Scuola Superiore;</w:t>
      </w:r>
    </w:p>
    <w:p w14:paraId="71D7EE91" w14:textId="4C79C387" w:rsidR="0077143C" w:rsidRPr="00936BA8" w:rsidRDefault="0077143C" w:rsidP="0077143C">
      <w:pPr>
        <w:numPr>
          <w:ilvl w:val="0"/>
          <w:numId w:val="1"/>
        </w:numPr>
        <w:shd w:val="clear" w:color="auto" w:fill="FFFFFF"/>
        <w:jc w:val="both"/>
        <w:rPr>
          <w:rFonts w:asciiTheme="minorHAnsi" w:eastAsia="Times New Roman" w:hAnsiTheme="minorHAnsi" w:cstheme="minorHAnsi"/>
          <w:color w:val="08273B"/>
          <w:spacing w:val="11"/>
          <w:sz w:val="24"/>
          <w:szCs w:val="24"/>
        </w:rPr>
      </w:pPr>
      <w:r w:rsidRPr="00936BA8">
        <w:rPr>
          <w:rFonts w:asciiTheme="minorHAnsi" w:eastAsia="Times New Roman" w:hAnsiTheme="minorHAnsi" w:cstheme="minorHAnsi"/>
          <w:color w:val="08273B"/>
          <w:spacing w:val="11"/>
          <w:sz w:val="24"/>
          <w:szCs w:val="24"/>
        </w:rPr>
        <w:t xml:space="preserve">aver ottenuto una media di almeno 9/10 per ciascuno dei primi due anni </w:t>
      </w:r>
      <w:r w:rsidRPr="00936BA8">
        <w:rPr>
          <w:rFonts w:asciiTheme="minorHAnsi" w:hAnsiTheme="minorHAnsi" w:cstheme="minorHAnsi"/>
          <w:color w:val="08273B"/>
          <w:spacing w:val="11"/>
          <w:sz w:val="24"/>
          <w:szCs w:val="24"/>
          <w:u w:val="single"/>
        </w:rPr>
        <w:t>(3^ e 4^ anno</w:t>
      </w:r>
      <w:r w:rsidRPr="00936BA8">
        <w:rPr>
          <w:rFonts w:asciiTheme="minorHAnsi" w:eastAsia="Times New Roman" w:hAnsiTheme="minorHAnsi" w:cstheme="minorHAnsi"/>
          <w:color w:val="08273B"/>
          <w:spacing w:val="11"/>
          <w:sz w:val="24"/>
          <w:szCs w:val="24"/>
        </w:rPr>
        <w:t>) del triennio della Scuola Superiore;</w:t>
      </w:r>
    </w:p>
    <w:p w14:paraId="36A7BFAB" w14:textId="290C4746" w:rsidR="000F0823" w:rsidRPr="00936BA8" w:rsidRDefault="000F0823" w:rsidP="00C4694E">
      <w:pPr>
        <w:numPr>
          <w:ilvl w:val="0"/>
          <w:numId w:val="1"/>
        </w:numPr>
        <w:shd w:val="clear" w:color="auto" w:fill="FFFFFF"/>
        <w:jc w:val="both"/>
        <w:rPr>
          <w:rFonts w:asciiTheme="minorHAnsi" w:eastAsia="Times New Roman" w:hAnsiTheme="minorHAnsi" w:cstheme="minorHAnsi"/>
          <w:color w:val="08273B"/>
          <w:spacing w:val="11"/>
          <w:sz w:val="24"/>
          <w:szCs w:val="24"/>
        </w:rPr>
      </w:pPr>
      <w:r w:rsidRPr="00936BA8">
        <w:rPr>
          <w:rFonts w:asciiTheme="minorHAnsi" w:eastAsia="Times New Roman" w:hAnsiTheme="minorHAnsi" w:cstheme="minorHAnsi"/>
          <w:color w:val="08273B"/>
          <w:spacing w:val="11"/>
          <w:sz w:val="24"/>
          <w:szCs w:val="24"/>
        </w:rPr>
        <w:lastRenderedPageBreak/>
        <w:t>essere in procinto di sostenere per la prima volta l’esame di Stato al termine dell’anno scolastico 202</w:t>
      </w:r>
      <w:r w:rsidR="00C4694E" w:rsidRPr="00936BA8">
        <w:rPr>
          <w:rFonts w:asciiTheme="minorHAnsi" w:eastAsia="Times New Roman" w:hAnsiTheme="minorHAnsi" w:cstheme="minorHAnsi"/>
          <w:color w:val="08273B"/>
          <w:spacing w:val="11"/>
          <w:sz w:val="24"/>
          <w:szCs w:val="24"/>
        </w:rPr>
        <w:t>3</w:t>
      </w:r>
      <w:r w:rsidRPr="00936BA8">
        <w:rPr>
          <w:rFonts w:asciiTheme="minorHAnsi" w:eastAsia="Times New Roman" w:hAnsiTheme="minorHAnsi" w:cstheme="minorHAnsi"/>
          <w:color w:val="08273B"/>
          <w:spacing w:val="11"/>
          <w:sz w:val="24"/>
          <w:szCs w:val="24"/>
        </w:rPr>
        <w:t>/202</w:t>
      </w:r>
      <w:r w:rsidR="00C4694E" w:rsidRPr="00936BA8">
        <w:rPr>
          <w:rFonts w:asciiTheme="minorHAnsi" w:eastAsia="Times New Roman" w:hAnsiTheme="minorHAnsi" w:cstheme="minorHAnsi"/>
          <w:color w:val="08273B"/>
          <w:spacing w:val="11"/>
          <w:sz w:val="24"/>
          <w:szCs w:val="24"/>
        </w:rPr>
        <w:t>4</w:t>
      </w:r>
      <w:r w:rsidRPr="00936BA8">
        <w:rPr>
          <w:rFonts w:asciiTheme="minorHAnsi" w:eastAsia="Times New Roman" w:hAnsiTheme="minorHAnsi" w:cstheme="minorHAnsi"/>
          <w:color w:val="08273B"/>
          <w:spacing w:val="11"/>
          <w:sz w:val="24"/>
          <w:szCs w:val="24"/>
        </w:rPr>
        <w:t>.</w:t>
      </w:r>
    </w:p>
    <w:p w14:paraId="5C70D385" w14:textId="0708FE8F" w:rsidR="000F0823" w:rsidRPr="00936BA8" w:rsidRDefault="000F0823" w:rsidP="00C4694E">
      <w:pPr>
        <w:pStyle w:val="NormaleWeb"/>
        <w:shd w:val="clear" w:color="auto" w:fill="FFFFFF"/>
        <w:spacing w:before="0" w:beforeAutospacing="0" w:after="0" w:afterAutospacing="0"/>
        <w:jc w:val="both"/>
        <w:rPr>
          <w:rFonts w:asciiTheme="minorHAnsi" w:hAnsiTheme="minorHAnsi" w:cstheme="minorHAnsi"/>
          <w:color w:val="08273B"/>
          <w:spacing w:val="11"/>
          <w:sz w:val="24"/>
          <w:szCs w:val="24"/>
        </w:rPr>
      </w:pPr>
      <w:proofErr w:type="gramStart"/>
      <w:r w:rsidRPr="00936BA8">
        <w:rPr>
          <w:rFonts w:asciiTheme="minorHAnsi" w:hAnsiTheme="minorHAnsi" w:cstheme="minorHAnsi"/>
          <w:color w:val="08273B"/>
          <w:spacing w:val="11"/>
          <w:sz w:val="24"/>
          <w:szCs w:val="24"/>
        </w:rPr>
        <w:t>Inoltre</w:t>
      </w:r>
      <w:proofErr w:type="gramEnd"/>
      <w:r w:rsidRPr="00936BA8">
        <w:rPr>
          <w:rFonts w:asciiTheme="minorHAnsi" w:hAnsiTheme="minorHAnsi" w:cstheme="minorHAnsi"/>
          <w:color w:val="08273B"/>
          <w:spacing w:val="11"/>
          <w:sz w:val="24"/>
          <w:szCs w:val="24"/>
        </w:rPr>
        <w:t xml:space="preserve"> i Dirigenti Scolastici possono segnalare gli studenti che, essendo in possesso dei requisiti indicati, avessero chiesto di sostenere in anticipo l’esame di Stato “per merito”</w:t>
      </w:r>
      <w:r w:rsidR="00C4694E" w:rsidRPr="00936BA8">
        <w:rPr>
          <w:rFonts w:asciiTheme="minorHAnsi" w:hAnsiTheme="minorHAnsi" w:cstheme="minorHAnsi"/>
          <w:color w:val="08273B"/>
          <w:spacing w:val="11"/>
          <w:sz w:val="24"/>
          <w:szCs w:val="24"/>
        </w:rPr>
        <w:t>.</w:t>
      </w:r>
    </w:p>
    <w:p w14:paraId="7F854A28" w14:textId="149EA4DD" w:rsidR="00664147" w:rsidRPr="00936BA8" w:rsidRDefault="00F117DE" w:rsidP="00DF0D4B">
      <w:pPr>
        <w:pStyle w:val="NormaleWeb"/>
        <w:shd w:val="clear" w:color="auto" w:fill="FFFFFF"/>
        <w:spacing w:before="0" w:beforeAutospacing="0" w:after="0" w:afterAutospacing="0"/>
        <w:jc w:val="both"/>
        <w:rPr>
          <w:rFonts w:asciiTheme="minorHAnsi" w:hAnsiTheme="minorHAnsi" w:cstheme="minorHAnsi"/>
          <w:color w:val="08273B"/>
          <w:spacing w:val="11"/>
          <w:sz w:val="24"/>
          <w:szCs w:val="24"/>
        </w:rPr>
      </w:pPr>
      <w:r w:rsidRPr="00936BA8">
        <w:rPr>
          <w:rFonts w:asciiTheme="minorHAnsi" w:hAnsiTheme="minorHAnsi" w:cstheme="minorHAnsi"/>
          <w:color w:val="08273B"/>
          <w:spacing w:val="11"/>
          <w:sz w:val="24"/>
          <w:szCs w:val="24"/>
          <w:u w:val="single"/>
        </w:rPr>
        <w:t xml:space="preserve">A) </w:t>
      </w:r>
      <w:r w:rsidR="002A7A13" w:rsidRPr="00936BA8">
        <w:rPr>
          <w:rFonts w:asciiTheme="minorHAnsi" w:hAnsiTheme="minorHAnsi" w:cstheme="minorHAnsi"/>
          <w:color w:val="08273B"/>
          <w:spacing w:val="11"/>
          <w:sz w:val="24"/>
          <w:szCs w:val="24"/>
          <w:u w:val="single"/>
        </w:rPr>
        <w:t xml:space="preserve">Nel mese di </w:t>
      </w:r>
      <w:r w:rsidR="0055135C">
        <w:rPr>
          <w:rFonts w:asciiTheme="minorHAnsi" w:hAnsiTheme="minorHAnsi" w:cstheme="minorHAnsi"/>
          <w:color w:val="08273B"/>
          <w:spacing w:val="11"/>
          <w:sz w:val="24"/>
          <w:szCs w:val="24"/>
          <w:u w:val="single"/>
        </w:rPr>
        <w:t>giugno</w:t>
      </w:r>
      <w:r w:rsidR="002A7A13" w:rsidRPr="00936BA8">
        <w:rPr>
          <w:rFonts w:asciiTheme="minorHAnsi" w:hAnsiTheme="minorHAnsi" w:cstheme="minorHAnsi"/>
          <w:color w:val="08273B"/>
          <w:spacing w:val="11"/>
          <w:sz w:val="24"/>
          <w:szCs w:val="24"/>
          <w:u w:val="single"/>
        </w:rPr>
        <w:t xml:space="preserve"> 2024,</w:t>
      </w:r>
      <w:r w:rsidR="002A7A13" w:rsidRPr="00936BA8">
        <w:rPr>
          <w:rFonts w:asciiTheme="minorHAnsi" w:hAnsiTheme="minorHAnsi" w:cstheme="minorHAnsi"/>
          <w:color w:val="08273B"/>
          <w:spacing w:val="11"/>
          <w:sz w:val="24"/>
          <w:szCs w:val="24"/>
        </w:rPr>
        <w:t xml:space="preserve"> t</w:t>
      </w:r>
      <w:r w:rsidR="000F0823" w:rsidRPr="00936BA8">
        <w:rPr>
          <w:rFonts w:asciiTheme="minorHAnsi" w:hAnsiTheme="minorHAnsi" w:cstheme="minorHAnsi"/>
          <w:color w:val="08273B"/>
          <w:spacing w:val="11"/>
          <w:sz w:val="24"/>
          <w:szCs w:val="24"/>
        </w:rPr>
        <w:t>ra i</w:t>
      </w:r>
      <w:r w:rsidR="0077143C" w:rsidRPr="00936BA8">
        <w:rPr>
          <w:rFonts w:asciiTheme="minorHAnsi" w:hAnsiTheme="minorHAnsi" w:cstheme="minorHAnsi"/>
          <w:color w:val="08273B"/>
          <w:spacing w:val="11"/>
          <w:sz w:val="24"/>
          <w:szCs w:val="24"/>
        </w:rPr>
        <w:t>/le</w:t>
      </w:r>
      <w:r w:rsidR="000F0823" w:rsidRPr="00936BA8">
        <w:rPr>
          <w:rFonts w:asciiTheme="minorHAnsi" w:hAnsiTheme="minorHAnsi" w:cstheme="minorHAnsi"/>
          <w:color w:val="08273B"/>
          <w:spacing w:val="11"/>
          <w:sz w:val="24"/>
          <w:szCs w:val="24"/>
        </w:rPr>
        <w:t xml:space="preserve"> candidati</w:t>
      </w:r>
      <w:r w:rsidR="0077143C" w:rsidRPr="00936BA8">
        <w:rPr>
          <w:rFonts w:asciiTheme="minorHAnsi" w:hAnsiTheme="minorHAnsi" w:cstheme="minorHAnsi"/>
          <w:color w:val="08273B"/>
          <w:spacing w:val="11"/>
          <w:sz w:val="24"/>
          <w:szCs w:val="24"/>
        </w:rPr>
        <w:t>/e</w:t>
      </w:r>
      <w:r w:rsidR="000F0823" w:rsidRPr="00936BA8">
        <w:rPr>
          <w:rFonts w:asciiTheme="minorHAnsi" w:hAnsiTheme="minorHAnsi" w:cstheme="minorHAnsi"/>
          <w:color w:val="08273B"/>
          <w:spacing w:val="11"/>
          <w:sz w:val="24"/>
          <w:szCs w:val="24"/>
        </w:rPr>
        <w:t xml:space="preserve"> in possesso dei requisiti verrà compilata una </w:t>
      </w:r>
      <w:r w:rsidR="000F0823" w:rsidRPr="00936BA8">
        <w:rPr>
          <w:rFonts w:asciiTheme="minorHAnsi" w:hAnsiTheme="minorHAnsi" w:cstheme="minorHAnsi"/>
          <w:color w:val="08273B"/>
          <w:spacing w:val="11"/>
          <w:sz w:val="24"/>
          <w:szCs w:val="24"/>
          <w:u w:val="single"/>
        </w:rPr>
        <w:t xml:space="preserve">graduatoria sulla base della media delle votazioni finali </w:t>
      </w:r>
      <w:r w:rsidR="00C4694E" w:rsidRPr="00936BA8">
        <w:rPr>
          <w:rFonts w:asciiTheme="minorHAnsi" w:hAnsiTheme="minorHAnsi" w:cstheme="minorHAnsi"/>
          <w:color w:val="08273B"/>
          <w:spacing w:val="11"/>
          <w:sz w:val="24"/>
          <w:szCs w:val="24"/>
          <w:u w:val="single"/>
        </w:rPr>
        <w:t xml:space="preserve">del </w:t>
      </w:r>
      <w:proofErr w:type="gramStart"/>
      <w:r w:rsidR="00C4694E" w:rsidRPr="00936BA8">
        <w:rPr>
          <w:rFonts w:asciiTheme="minorHAnsi" w:hAnsiTheme="minorHAnsi" w:cstheme="minorHAnsi"/>
          <w:color w:val="08273B"/>
          <w:spacing w:val="11"/>
          <w:sz w:val="24"/>
          <w:szCs w:val="24"/>
          <w:u w:val="single"/>
        </w:rPr>
        <w:t>3^</w:t>
      </w:r>
      <w:proofErr w:type="gramEnd"/>
      <w:r w:rsidR="00C4694E" w:rsidRPr="00936BA8">
        <w:rPr>
          <w:rFonts w:asciiTheme="minorHAnsi" w:hAnsiTheme="minorHAnsi" w:cstheme="minorHAnsi"/>
          <w:color w:val="08273B"/>
          <w:spacing w:val="11"/>
          <w:sz w:val="24"/>
          <w:szCs w:val="24"/>
          <w:u w:val="single"/>
        </w:rPr>
        <w:t>e 4^ anno</w:t>
      </w:r>
      <w:r w:rsidR="000F0823" w:rsidRPr="00936BA8">
        <w:rPr>
          <w:rFonts w:asciiTheme="minorHAnsi" w:hAnsiTheme="minorHAnsi" w:cstheme="minorHAnsi"/>
          <w:color w:val="08273B"/>
          <w:spacing w:val="11"/>
          <w:sz w:val="24"/>
          <w:szCs w:val="24"/>
          <w:u w:val="single"/>
        </w:rPr>
        <w:t xml:space="preserve"> di corso degli studi superiori</w:t>
      </w:r>
      <w:r w:rsidR="000F0823" w:rsidRPr="00936BA8">
        <w:rPr>
          <w:rFonts w:asciiTheme="minorHAnsi" w:hAnsiTheme="minorHAnsi" w:cstheme="minorHAnsi"/>
          <w:color w:val="08273B"/>
          <w:spacing w:val="11"/>
          <w:sz w:val="24"/>
          <w:szCs w:val="24"/>
        </w:rPr>
        <w:t xml:space="preserve">, arrotondata al </w:t>
      </w:r>
      <w:r w:rsidR="00252208" w:rsidRPr="00936BA8">
        <w:rPr>
          <w:rFonts w:asciiTheme="minorHAnsi" w:hAnsiTheme="minorHAnsi" w:cstheme="minorHAnsi"/>
          <w:color w:val="08273B"/>
          <w:spacing w:val="11"/>
          <w:sz w:val="24"/>
          <w:szCs w:val="24"/>
        </w:rPr>
        <w:t>terzo</w:t>
      </w:r>
      <w:r w:rsidR="00097166" w:rsidRPr="00936BA8">
        <w:rPr>
          <w:rFonts w:asciiTheme="minorHAnsi" w:hAnsiTheme="minorHAnsi" w:cstheme="minorHAnsi"/>
          <w:color w:val="08273B"/>
          <w:spacing w:val="11"/>
          <w:sz w:val="24"/>
          <w:szCs w:val="24"/>
        </w:rPr>
        <w:t xml:space="preserve"> </w:t>
      </w:r>
      <w:r w:rsidR="000F0823" w:rsidRPr="00936BA8">
        <w:rPr>
          <w:rFonts w:asciiTheme="minorHAnsi" w:hAnsiTheme="minorHAnsi" w:cstheme="minorHAnsi"/>
          <w:color w:val="08273B"/>
          <w:spacing w:val="11"/>
          <w:sz w:val="24"/>
          <w:szCs w:val="24"/>
        </w:rPr>
        <w:t>decimale. In caso di corsi di durata inferiore o superiore il calcolo escluderà comunque l’ultimo anno di corso.</w:t>
      </w:r>
      <w:r w:rsidR="00F055EB" w:rsidRPr="00936BA8">
        <w:rPr>
          <w:rFonts w:asciiTheme="minorHAnsi" w:hAnsiTheme="minorHAnsi" w:cstheme="minorHAnsi"/>
          <w:color w:val="08273B"/>
          <w:spacing w:val="11"/>
          <w:sz w:val="24"/>
          <w:szCs w:val="24"/>
        </w:rPr>
        <w:t xml:space="preserve"> </w:t>
      </w:r>
      <w:r w:rsidR="00664147" w:rsidRPr="00936BA8">
        <w:rPr>
          <w:rFonts w:asciiTheme="minorHAnsi" w:hAnsiTheme="minorHAnsi" w:cstheme="minorHAnsi"/>
          <w:color w:val="08273B"/>
          <w:spacing w:val="11"/>
          <w:sz w:val="24"/>
          <w:szCs w:val="24"/>
        </w:rPr>
        <w:t xml:space="preserve">Saranno </w:t>
      </w:r>
      <w:r w:rsidR="00DA6789" w:rsidRPr="00936BA8">
        <w:rPr>
          <w:rFonts w:asciiTheme="minorHAnsi" w:hAnsiTheme="minorHAnsi" w:cstheme="minorHAnsi"/>
          <w:color w:val="08273B"/>
          <w:spacing w:val="11"/>
          <w:sz w:val="24"/>
          <w:szCs w:val="24"/>
        </w:rPr>
        <w:t xml:space="preserve">scelti per la </w:t>
      </w:r>
      <w:r w:rsidR="00DA6789" w:rsidRPr="00936BA8">
        <w:rPr>
          <w:rFonts w:asciiTheme="minorHAnsi" w:hAnsiTheme="minorHAnsi" w:cstheme="minorHAnsi"/>
          <w:color w:val="08273B"/>
          <w:spacing w:val="11"/>
          <w:sz w:val="24"/>
          <w:szCs w:val="24"/>
          <w:u w:val="single"/>
        </w:rPr>
        <w:t xml:space="preserve">fase successiva di selezione </w:t>
      </w:r>
      <w:r w:rsidR="00664147" w:rsidRPr="00936BA8">
        <w:rPr>
          <w:rFonts w:asciiTheme="minorHAnsi" w:hAnsiTheme="minorHAnsi" w:cstheme="minorHAnsi"/>
          <w:color w:val="08273B"/>
          <w:spacing w:val="11"/>
          <w:sz w:val="24"/>
          <w:szCs w:val="24"/>
          <w:u w:val="single"/>
        </w:rPr>
        <w:t xml:space="preserve">gli/le studenti/esse classificati/e nei primi 300 posti </w:t>
      </w:r>
      <w:r w:rsidR="00664147" w:rsidRPr="00936BA8">
        <w:rPr>
          <w:rFonts w:asciiTheme="minorHAnsi" w:hAnsiTheme="minorHAnsi" w:cstheme="minorHAnsi"/>
          <w:color w:val="08273B"/>
          <w:spacing w:val="11"/>
          <w:sz w:val="24"/>
          <w:szCs w:val="24"/>
        </w:rPr>
        <w:t xml:space="preserve">a cui </w:t>
      </w:r>
      <w:r w:rsidR="00A418B4" w:rsidRPr="00936BA8">
        <w:rPr>
          <w:rFonts w:asciiTheme="minorHAnsi" w:hAnsiTheme="minorHAnsi" w:cstheme="minorHAnsi"/>
          <w:color w:val="08273B"/>
          <w:spacing w:val="11"/>
          <w:sz w:val="24"/>
          <w:szCs w:val="24"/>
        </w:rPr>
        <w:t xml:space="preserve">saranno </w:t>
      </w:r>
      <w:r w:rsidR="00664147" w:rsidRPr="00936BA8">
        <w:rPr>
          <w:rFonts w:asciiTheme="minorHAnsi" w:hAnsiTheme="minorHAnsi" w:cstheme="minorHAnsi"/>
          <w:color w:val="08273B"/>
          <w:spacing w:val="11"/>
          <w:sz w:val="24"/>
          <w:szCs w:val="24"/>
        </w:rPr>
        <w:t>aggiun</w:t>
      </w:r>
      <w:r w:rsidR="00A418B4" w:rsidRPr="00936BA8">
        <w:rPr>
          <w:rFonts w:asciiTheme="minorHAnsi" w:hAnsiTheme="minorHAnsi" w:cstheme="minorHAnsi"/>
          <w:color w:val="08273B"/>
          <w:spacing w:val="11"/>
          <w:sz w:val="24"/>
          <w:szCs w:val="24"/>
        </w:rPr>
        <w:t>ti</w:t>
      </w:r>
      <w:r w:rsidR="00664147" w:rsidRPr="00936BA8">
        <w:rPr>
          <w:rFonts w:asciiTheme="minorHAnsi" w:hAnsiTheme="minorHAnsi" w:cstheme="minorHAnsi"/>
          <w:color w:val="08273B"/>
          <w:spacing w:val="11"/>
          <w:sz w:val="24"/>
          <w:szCs w:val="24"/>
        </w:rPr>
        <w:t xml:space="preserve"> i candidati/e classificati/e nei </w:t>
      </w:r>
      <w:r w:rsidR="00664147" w:rsidRPr="00936BA8">
        <w:rPr>
          <w:rFonts w:asciiTheme="minorHAnsi" w:hAnsiTheme="minorHAnsi" w:cstheme="minorHAnsi"/>
          <w:color w:val="08273B"/>
          <w:spacing w:val="11"/>
          <w:sz w:val="24"/>
          <w:szCs w:val="24"/>
          <w:u w:val="single"/>
        </w:rPr>
        <w:t xml:space="preserve">primi 25 per </w:t>
      </w:r>
      <w:r w:rsidR="00337173" w:rsidRPr="00936BA8">
        <w:rPr>
          <w:rFonts w:asciiTheme="minorHAnsi" w:hAnsiTheme="minorHAnsi" w:cstheme="minorHAnsi"/>
          <w:color w:val="08273B"/>
          <w:spacing w:val="11"/>
          <w:sz w:val="24"/>
          <w:szCs w:val="24"/>
          <w:u w:val="single"/>
        </w:rPr>
        <w:t>raggr</w:t>
      </w:r>
      <w:r w:rsidR="007D3BDD" w:rsidRPr="00936BA8">
        <w:rPr>
          <w:rFonts w:asciiTheme="minorHAnsi" w:hAnsiTheme="minorHAnsi" w:cstheme="minorHAnsi"/>
          <w:color w:val="08273B"/>
          <w:spacing w:val="11"/>
          <w:sz w:val="24"/>
          <w:szCs w:val="24"/>
          <w:u w:val="single"/>
        </w:rPr>
        <w:t>uppamento provinciale</w:t>
      </w:r>
      <w:r w:rsidR="00664147" w:rsidRPr="00936BA8">
        <w:rPr>
          <w:rFonts w:asciiTheme="minorHAnsi" w:hAnsiTheme="minorHAnsi" w:cstheme="minorHAnsi"/>
          <w:color w:val="08273B"/>
          <w:spacing w:val="11"/>
          <w:sz w:val="24"/>
          <w:szCs w:val="24"/>
        </w:rPr>
        <w:t xml:space="preserve"> non inseriti nei primi 300</w:t>
      </w:r>
      <w:r w:rsidR="00A418B4" w:rsidRPr="00936BA8">
        <w:rPr>
          <w:rFonts w:asciiTheme="minorHAnsi" w:hAnsiTheme="minorHAnsi" w:cstheme="minorHAnsi"/>
          <w:color w:val="08273B"/>
          <w:spacing w:val="11"/>
          <w:sz w:val="24"/>
          <w:szCs w:val="24"/>
        </w:rPr>
        <w:t>.</w:t>
      </w:r>
    </w:p>
    <w:p w14:paraId="27D9E54F" w14:textId="5117DFD1" w:rsidR="00DF0D4B" w:rsidRPr="00936BA8" w:rsidRDefault="00DF0D4B" w:rsidP="00DF0D4B">
      <w:pPr>
        <w:pStyle w:val="NormaleWeb"/>
        <w:shd w:val="clear" w:color="auto" w:fill="FFFFFF"/>
        <w:spacing w:before="0" w:beforeAutospacing="0" w:after="0" w:afterAutospacing="0"/>
        <w:jc w:val="both"/>
        <w:rPr>
          <w:rFonts w:asciiTheme="minorHAnsi" w:hAnsiTheme="minorHAnsi" w:cstheme="minorHAnsi"/>
          <w:color w:val="08273B"/>
          <w:spacing w:val="11"/>
          <w:sz w:val="24"/>
          <w:szCs w:val="24"/>
        </w:rPr>
      </w:pPr>
      <w:r w:rsidRPr="00936BA8">
        <w:rPr>
          <w:rFonts w:asciiTheme="minorHAnsi" w:hAnsiTheme="minorHAnsi" w:cstheme="minorHAnsi"/>
          <w:color w:val="08273B"/>
          <w:spacing w:val="11"/>
          <w:sz w:val="24"/>
          <w:szCs w:val="24"/>
        </w:rPr>
        <w:t xml:space="preserve">Nota Bene: </w:t>
      </w:r>
      <w:r w:rsidR="005F6A94" w:rsidRPr="00936BA8">
        <w:rPr>
          <w:rFonts w:asciiTheme="minorHAnsi" w:hAnsiTheme="minorHAnsi" w:cstheme="minorHAnsi"/>
          <w:color w:val="08273B"/>
          <w:spacing w:val="11"/>
          <w:sz w:val="24"/>
          <w:szCs w:val="24"/>
        </w:rPr>
        <w:t xml:space="preserve">in caso di parità tutti i candidati/e </w:t>
      </w:r>
      <w:r w:rsidR="007D3BDD" w:rsidRPr="00936BA8">
        <w:rPr>
          <w:rFonts w:asciiTheme="minorHAnsi" w:hAnsiTheme="minorHAnsi" w:cstheme="minorHAnsi"/>
          <w:color w:val="08273B"/>
          <w:spacing w:val="11"/>
          <w:sz w:val="24"/>
          <w:szCs w:val="24"/>
        </w:rPr>
        <w:t>a pari</w:t>
      </w:r>
      <w:r w:rsidR="00473FD6" w:rsidRPr="00936BA8">
        <w:rPr>
          <w:rFonts w:asciiTheme="minorHAnsi" w:hAnsiTheme="minorHAnsi" w:cstheme="minorHAnsi"/>
          <w:color w:val="08273B"/>
          <w:spacing w:val="11"/>
          <w:sz w:val="24"/>
          <w:szCs w:val="24"/>
        </w:rPr>
        <w:t xml:space="preserve">merito saranno ammessi </w:t>
      </w:r>
      <w:r w:rsidR="005F6A94" w:rsidRPr="00936BA8">
        <w:rPr>
          <w:rFonts w:asciiTheme="minorHAnsi" w:hAnsiTheme="minorHAnsi" w:cstheme="minorHAnsi"/>
          <w:color w:val="08273B"/>
          <w:spacing w:val="11"/>
          <w:sz w:val="24"/>
          <w:szCs w:val="24"/>
        </w:rPr>
        <w:t>alla fase successiva di selezione.</w:t>
      </w:r>
      <w:r w:rsidRPr="00936BA8">
        <w:rPr>
          <w:rFonts w:asciiTheme="minorHAnsi" w:hAnsiTheme="minorHAnsi" w:cstheme="minorHAnsi"/>
          <w:color w:val="08273B"/>
          <w:spacing w:val="11"/>
          <w:sz w:val="24"/>
          <w:szCs w:val="24"/>
        </w:rPr>
        <w:t xml:space="preserve"> </w:t>
      </w:r>
    </w:p>
    <w:p w14:paraId="7B4A4CC2" w14:textId="64F95D73" w:rsidR="00AE4E55" w:rsidRPr="00936BA8" w:rsidRDefault="00956578" w:rsidP="00C4694E">
      <w:pPr>
        <w:pStyle w:val="NormaleWeb"/>
        <w:shd w:val="clear" w:color="auto" w:fill="FFFFFF"/>
        <w:spacing w:before="0" w:beforeAutospacing="0" w:after="0" w:afterAutospacing="0"/>
        <w:jc w:val="both"/>
        <w:rPr>
          <w:rFonts w:asciiTheme="minorHAnsi" w:hAnsiTheme="minorHAnsi" w:cstheme="minorHAnsi"/>
          <w:color w:val="08273B"/>
          <w:spacing w:val="11"/>
          <w:sz w:val="24"/>
          <w:szCs w:val="24"/>
        </w:rPr>
      </w:pPr>
      <w:r w:rsidRPr="00936BA8">
        <w:rPr>
          <w:rFonts w:asciiTheme="minorHAnsi" w:hAnsiTheme="minorHAnsi" w:cstheme="minorHAnsi"/>
          <w:color w:val="08273B"/>
          <w:spacing w:val="11"/>
          <w:sz w:val="24"/>
          <w:szCs w:val="24"/>
          <w:u w:val="single"/>
        </w:rPr>
        <w:t xml:space="preserve">B) </w:t>
      </w:r>
      <w:r w:rsidR="0077143C" w:rsidRPr="00936BA8">
        <w:rPr>
          <w:rFonts w:asciiTheme="minorHAnsi" w:hAnsiTheme="minorHAnsi" w:cstheme="minorHAnsi"/>
          <w:color w:val="08273B"/>
          <w:spacing w:val="11"/>
          <w:sz w:val="24"/>
          <w:szCs w:val="24"/>
          <w:u w:val="single"/>
        </w:rPr>
        <w:t>Nel mese di luglio</w:t>
      </w:r>
      <w:r w:rsidR="002A7A13" w:rsidRPr="00936BA8">
        <w:rPr>
          <w:rFonts w:asciiTheme="minorHAnsi" w:hAnsiTheme="minorHAnsi" w:cstheme="minorHAnsi"/>
          <w:color w:val="08273B"/>
          <w:spacing w:val="11"/>
          <w:sz w:val="24"/>
          <w:szCs w:val="24"/>
          <w:u w:val="single"/>
        </w:rPr>
        <w:t xml:space="preserve"> 2024</w:t>
      </w:r>
      <w:r w:rsidR="0077143C" w:rsidRPr="00936BA8">
        <w:rPr>
          <w:rFonts w:asciiTheme="minorHAnsi" w:hAnsiTheme="minorHAnsi" w:cstheme="minorHAnsi"/>
          <w:color w:val="08273B"/>
          <w:spacing w:val="11"/>
          <w:sz w:val="24"/>
          <w:szCs w:val="24"/>
        </w:rPr>
        <w:t xml:space="preserve"> l</w:t>
      </w:r>
      <w:r w:rsidR="00C4694E" w:rsidRPr="00936BA8">
        <w:rPr>
          <w:rFonts w:asciiTheme="minorHAnsi" w:hAnsiTheme="minorHAnsi" w:cstheme="minorHAnsi"/>
          <w:color w:val="08273B"/>
          <w:spacing w:val="11"/>
          <w:sz w:val="24"/>
          <w:szCs w:val="24"/>
        </w:rPr>
        <w:t xml:space="preserve">a </w:t>
      </w:r>
      <w:r w:rsidR="0077143C" w:rsidRPr="00936BA8">
        <w:rPr>
          <w:rFonts w:asciiTheme="minorHAnsi" w:hAnsiTheme="minorHAnsi" w:cstheme="minorHAnsi"/>
          <w:color w:val="08273B"/>
          <w:spacing w:val="11"/>
          <w:sz w:val="24"/>
          <w:szCs w:val="24"/>
        </w:rPr>
        <w:t>S</w:t>
      </w:r>
      <w:r w:rsidR="00C4694E" w:rsidRPr="00936BA8">
        <w:rPr>
          <w:rFonts w:asciiTheme="minorHAnsi" w:hAnsiTheme="minorHAnsi" w:cstheme="minorHAnsi"/>
          <w:color w:val="08273B"/>
          <w:spacing w:val="11"/>
          <w:sz w:val="24"/>
          <w:szCs w:val="24"/>
        </w:rPr>
        <w:t xml:space="preserve">egreteria </w:t>
      </w:r>
      <w:r w:rsidR="0077143C" w:rsidRPr="00936BA8">
        <w:rPr>
          <w:rFonts w:asciiTheme="minorHAnsi" w:hAnsiTheme="minorHAnsi" w:cstheme="minorHAnsi"/>
          <w:color w:val="08273B"/>
          <w:spacing w:val="11"/>
          <w:sz w:val="24"/>
          <w:szCs w:val="24"/>
        </w:rPr>
        <w:t xml:space="preserve">del Premio contatterà </w:t>
      </w:r>
      <w:r w:rsidR="00F72DB7" w:rsidRPr="00936BA8">
        <w:rPr>
          <w:rFonts w:asciiTheme="minorHAnsi" w:hAnsiTheme="minorHAnsi" w:cstheme="minorHAnsi"/>
          <w:color w:val="08273B"/>
          <w:spacing w:val="11"/>
          <w:sz w:val="24"/>
          <w:szCs w:val="24"/>
        </w:rPr>
        <w:t xml:space="preserve">sia gli/le studenti/esse autocandidati/e sia </w:t>
      </w:r>
      <w:r w:rsidR="0077143C" w:rsidRPr="00936BA8">
        <w:rPr>
          <w:rFonts w:asciiTheme="minorHAnsi" w:hAnsiTheme="minorHAnsi" w:cstheme="minorHAnsi"/>
          <w:color w:val="08273B"/>
          <w:spacing w:val="11"/>
          <w:sz w:val="24"/>
          <w:szCs w:val="24"/>
        </w:rPr>
        <w:t xml:space="preserve">i/le Dirigenti Scolastici/Segreterie </w:t>
      </w:r>
      <w:r w:rsidR="001E21F5" w:rsidRPr="00936BA8">
        <w:rPr>
          <w:rFonts w:asciiTheme="minorHAnsi" w:hAnsiTheme="minorHAnsi" w:cstheme="minorHAnsi"/>
          <w:color w:val="08273B"/>
          <w:spacing w:val="11"/>
          <w:sz w:val="24"/>
          <w:szCs w:val="24"/>
        </w:rPr>
        <w:t xml:space="preserve">per acquisire </w:t>
      </w:r>
      <w:r w:rsidR="00F117DE" w:rsidRPr="00936BA8">
        <w:rPr>
          <w:rFonts w:asciiTheme="minorHAnsi" w:hAnsiTheme="minorHAnsi" w:cstheme="minorHAnsi"/>
          <w:color w:val="08273B"/>
          <w:spacing w:val="11"/>
          <w:sz w:val="24"/>
          <w:szCs w:val="24"/>
        </w:rPr>
        <w:t>per i</w:t>
      </w:r>
      <w:r w:rsidR="0077143C" w:rsidRPr="00936BA8">
        <w:rPr>
          <w:rFonts w:asciiTheme="minorHAnsi" w:hAnsiTheme="minorHAnsi" w:cstheme="minorHAnsi"/>
          <w:color w:val="08273B"/>
          <w:spacing w:val="11"/>
          <w:sz w:val="24"/>
          <w:szCs w:val="24"/>
        </w:rPr>
        <w:t xml:space="preserve"> candidati/e</w:t>
      </w:r>
      <w:r w:rsidR="00F72DB7" w:rsidRPr="00936BA8">
        <w:rPr>
          <w:rFonts w:asciiTheme="minorHAnsi" w:hAnsiTheme="minorHAnsi" w:cstheme="minorHAnsi"/>
          <w:color w:val="08273B"/>
          <w:spacing w:val="11"/>
          <w:sz w:val="24"/>
          <w:szCs w:val="24"/>
        </w:rPr>
        <w:t xml:space="preserve"> </w:t>
      </w:r>
      <w:r w:rsidR="00126A0B" w:rsidRPr="00936BA8">
        <w:rPr>
          <w:rFonts w:asciiTheme="minorHAnsi" w:hAnsiTheme="minorHAnsi" w:cstheme="minorHAnsi"/>
          <w:color w:val="08273B"/>
          <w:spacing w:val="11"/>
          <w:sz w:val="24"/>
          <w:szCs w:val="24"/>
        </w:rPr>
        <w:t>selezionati/e</w:t>
      </w:r>
      <w:r w:rsidR="00686670" w:rsidRPr="00936BA8">
        <w:rPr>
          <w:rFonts w:asciiTheme="minorHAnsi" w:hAnsiTheme="minorHAnsi" w:cstheme="minorHAnsi"/>
          <w:color w:val="08273B"/>
          <w:spacing w:val="11"/>
          <w:sz w:val="24"/>
          <w:szCs w:val="24"/>
        </w:rPr>
        <w:t xml:space="preserve">, </w:t>
      </w:r>
      <w:r w:rsidR="001D27CE" w:rsidRPr="00936BA8">
        <w:rPr>
          <w:rFonts w:asciiTheme="minorHAnsi" w:hAnsiTheme="minorHAnsi" w:cstheme="minorHAnsi"/>
          <w:color w:val="08273B"/>
          <w:spacing w:val="11"/>
          <w:sz w:val="24"/>
          <w:szCs w:val="24"/>
        </w:rPr>
        <w:t>secondo</w:t>
      </w:r>
      <w:r w:rsidR="001E21F5" w:rsidRPr="00936BA8">
        <w:rPr>
          <w:rFonts w:asciiTheme="minorHAnsi" w:hAnsiTheme="minorHAnsi" w:cstheme="minorHAnsi"/>
          <w:color w:val="08273B"/>
          <w:spacing w:val="11"/>
          <w:sz w:val="24"/>
          <w:szCs w:val="24"/>
        </w:rPr>
        <w:t xml:space="preserve"> i criteri </w:t>
      </w:r>
      <w:r w:rsidR="00126A0B" w:rsidRPr="00936BA8">
        <w:rPr>
          <w:rFonts w:asciiTheme="minorHAnsi" w:hAnsiTheme="minorHAnsi" w:cstheme="minorHAnsi"/>
          <w:color w:val="08273B"/>
          <w:spacing w:val="11"/>
          <w:sz w:val="24"/>
          <w:szCs w:val="24"/>
        </w:rPr>
        <w:t>definit</w:t>
      </w:r>
      <w:r w:rsidR="001D27CE" w:rsidRPr="00936BA8">
        <w:rPr>
          <w:rFonts w:asciiTheme="minorHAnsi" w:hAnsiTheme="minorHAnsi" w:cstheme="minorHAnsi"/>
          <w:color w:val="08273B"/>
          <w:spacing w:val="11"/>
          <w:sz w:val="24"/>
          <w:szCs w:val="24"/>
        </w:rPr>
        <w:t>i</w:t>
      </w:r>
      <w:r w:rsidR="00126A0B" w:rsidRPr="00936BA8">
        <w:rPr>
          <w:rFonts w:asciiTheme="minorHAnsi" w:hAnsiTheme="minorHAnsi" w:cstheme="minorHAnsi"/>
          <w:color w:val="08273B"/>
          <w:spacing w:val="11"/>
          <w:sz w:val="24"/>
          <w:szCs w:val="24"/>
        </w:rPr>
        <w:t xml:space="preserve"> al punto A) del presente regolamento</w:t>
      </w:r>
      <w:r w:rsidR="00686670" w:rsidRPr="00936BA8">
        <w:rPr>
          <w:rFonts w:asciiTheme="minorHAnsi" w:hAnsiTheme="minorHAnsi" w:cstheme="minorHAnsi"/>
          <w:color w:val="08273B"/>
          <w:spacing w:val="11"/>
          <w:sz w:val="24"/>
          <w:szCs w:val="24"/>
        </w:rPr>
        <w:t>,</w:t>
      </w:r>
      <w:r w:rsidR="00AE4E55" w:rsidRPr="00936BA8">
        <w:rPr>
          <w:rFonts w:asciiTheme="minorHAnsi" w:hAnsiTheme="minorHAnsi" w:cstheme="minorHAnsi"/>
          <w:color w:val="08273B"/>
          <w:spacing w:val="11"/>
          <w:sz w:val="24"/>
          <w:szCs w:val="24"/>
        </w:rPr>
        <w:t xml:space="preserve"> sia le medie dell’ultimo anno (</w:t>
      </w:r>
      <w:r w:rsidR="00686670" w:rsidRPr="00936BA8">
        <w:rPr>
          <w:rFonts w:asciiTheme="minorHAnsi" w:hAnsiTheme="minorHAnsi" w:cstheme="minorHAnsi"/>
          <w:color w:val="08273B"/>
          <w:spacing w:val="11"/>
          <w:sz w:val="24"/>
          <w:szCs w:val="24"/>
        </w:rPr>
        <w:t xml:space="preserve">solitamente il </w:t>
      </w:r>
      <w:proofErr w:type="gramStart"/>
      <w:r w:rsidR="00AE4E55" w:rsidRPr="00936BA8">
        <w:rPr>
          <w:rFonts w:asciiTheme="minorHAnsi" w:hAnsiTheme="minorHAnsi" w:cstheme="minorHAnsi"/>
          <w:color w:val="08273B"/>
          <w:spacing w:val="11"/>
          <w:sz w:val="24"/>
          <w:szCs w:val="24"/>
        </w:rPr>
        <w:t>5°</w:t>
      </w:r>
      <w:proofErr w:type="gramEnd"/>
      <w:r w:rsidR="00AE4E55" w:rsidRPr="00936BA8">
        <w:rPr>
          <w:rFonts w:asciiTheme="minorHAnsi" w:hAnsiTheme="minorHAnsi" w:cstheme="minorHAnsi"/>
          <w:color w:val="08273B"/>
          <w:spacing w:val="11"/>
          <w:sz w:val="24"/>
          <w:szCs w:val="24"/>
        </w:rPr>
        <w:t xml:space="preserve"> anno) di corso sia il voto di diploma finale (esame di stato).</w:t>
      </w:r>
    </w:p>
    <w:p w14:paraId="29FCC086" w14:textId="1EEEA5CF" w:rsidR="002A7A13" w:rsidRPr="00936BA8" w:rsidRDefault="000F0823" w:rsidP="00C4694E">
      <w:pPr>
        <w:pStyle w:val="NormaleWeb"/>
        <w:shd w:val="clear" w:color="auto" w:fill="FFFFFF"/>
        <w:spacing w:before="0" w:beforeAutospacing="0" w:after="0" w:afterAutospacing="0"/>
        <w:jc w:val="both"/>
        <w:rPr>
          <w:rFonts w:asciiTheme="minorHAnsi" w:hAnsiTheme="minorHAnsi" w:cstheme="minorHAnsi"/>
          <w:color w:val="08273B"/>
          <w:spacing w:val="11"/>
          <w:sz w:val="24"/>
          <w:szCs w:val="24"/>
        </w:rPr>
      </w:pPr>
      <w:r w:rsidRPr="00936BA8">
        <w:rPr>
          <w:rFonts w:asciiTheme="minorHAnsi" w:hAnsiTheme="minorHAnsi" w:cstheme="minorHAnsi"/>
          <w:color w:val="08273B"/>
          <w:spacing w:val="11"/>
          <w:sz w:val="24"/>
          <w:szCs w:val="24"/>
        </w:rPr>
        <w:t xml:space="preserve">Poiché gli </w:t>
      </w:r>
      <w:r w:rsidR="002A7A13" w:rsidRPr="00936BA8">
        <w:rPr>
          <w:rFonts w:asciiTheme="minorHAnsi" w:hAnsiTheme="minorHAnsi" w:cstheme="minorHAnsi"/>
          <w:color w:val="08273B"/>
          <w:spacing w:val="11"/>
          <w:sz w:val="24"/>
          <w:szCs w:val="24"/>
        </w:rPr>
        <w:t>“</w:t>
      </w:r>
      <w:r w:rsidR="0077143C" w:rsidRPr="00936BA8">
        <w:rPr>
          <w:rFonts w:asciiTheme="minorHAnsi" w:hAnsiTheme="minorHAnsi" w:cstheme="minorHAnsi"/>
          <w:color w:val="08273B"/>
          <w:spacing w:val="11"/>
          <w:sz w:val="24"/>
          <w:szCs w:val="24"/>
        </w:rPr>
        <w:t>Optimum</w:t>
      </w:r>
      <w:r w:rsidR="002A7A13" w:rsidRPr="00936BA8">
        <w:rPr>
          <w:rFonts w:asciiTheme="minorHAnsi" w:hAnsiTheme="minorHAnsi" w:cstheme="minorHAnsi"/>
          <w:color w:val="08273B"/>
          <w:spacing w:val="11"/>
          <w:sz w:val="24"/>
          <w:szCs w:val="24"/>
        </w:rPr>
        <w:t xml:space="preserve"> Toscana” </w:t>
      </w:r>
      <w:r w:rsidRPr="00936BA8">
        <w:rPr>
          <w:rFonts w:asciiTheme="minorHAnsi" w:hAnsiTheme="minorHAnsi" w:cstheme="minorHAnsi"/>
          <w:color w:val="08273B"/>
          <w:spacing w:val="11"/>
          <w:sz w:val="24"/>
          <w:szCs w:val="24"/>
        </w:rPr>
        <w:t xml:space="preserve">devono aver conseguito la votazione </w:t>
      </w:r>
      <w:r w:rsidR="0077143C" w:rsidRPr="00936BA8">
        <w:rPr>
          <w:rFonts w:asciiTheme="minorHAnsi" w:hAnsiTheme="minorHAnsi" w:cstheme="minorHAnsi"/>
          <w:color w:val="08273B"/>
          <w:spacing w:val="11"/>
          <w:sz w:val="24"/>
          <w:szCs w:val="24"/>
        </w:rPr>
        <w:t xml:space="preserve">almeno di </w:t>
      </w:r>
      <w:r w:rsidRPr="00936BA8">
        <w:rPr>
          <w:rFonts w:asciiTheme="minorHAnsi" w:hAnsiTheme="minorHAnsi" w:cstheme="minorHAnsi"/>
          <w:color w:val="08273B"/>
          <w:spacing w:val="11"/>
          <w:sz w:val="24"/>
          <w:szCs w:val="24"/>
        </w:rPr>
        <w:t>100/100 nell’esame di Stato, l</w:t>
      </w:r>
      <w:r w:rsidR="002A7A13" w:rsidRPr="00936BA8">
        <w:rPr>
          <w:rFonts w:asciiTheme="minorHAnsi" w:hAnsiTheme="minorHAnsi" w:cstheme="minorHAnsi"/>
          <w:color w:val="08273B"/>
          <w:spacing w:val="11"/>
          <w:sz w:val="24"/>
          <w:szCs w:val="24"/>
        </w:rPr>
        <w:t xml:space="preserve">a Segreteria del Premio ed </w:t>
      </w:r>
      <w:r w:rsidR="0077143C" w:rsidRPr="00936BA8">
        <w:rPr>
          <w:rFonts w:asciiTheme="minorHAnsi" w:hAnsiTheme="minorHAnsi" w:cstheme="minorHAnsi"/>
          <w:color w:val="08273B"/>
          <w:spacing w:val="11"/>
          <w:sz w:val="24"/>
          <w:szCs w:val="24"/>
        </w:rPr>
        <w:t xml:space="preserve">ADACI </w:t>
      </w:r>
      <w:r w:rsidRPr="00936BA8">
        <w:rPr>
          <w:rFonts w:asciiTheme="minorHAnsi" w:hAnsiTheme="minorHAnsi" w:cstheme="minorHAnsi"/>
          <w:color w:val="08273B"/>
          <w:spacing w:val="11"/>
          <w:sz w:val="24"/>
          <w:szCs w:val="24"/>
        </w:rPr>
        <w:t>provveder</w:t>
      </w:r>
      <w:r w:rsidR="002A7A13" w:rsidRPr="00936BA8">
        <w:rPr>
          <w:rFonts w:asciiTheme="minorHAnsi" w:hAnsiTheme="minorHAnsi" w:cstheme="minorHAnsi"/>
          <w:color w:val="08273B"/>
          <w:spacing w:val="11"/>
          <w:sz w:val="24"/>
          <w:szCs w:val="24"/>
        </w:rPr>
        <w:t>anno</w:t>
      </w:r>
      <w:r w:rsidRPr="00936BA8">
        <w:rPr>
          <w:rFonts w:asciiTheme="minorHAnsi" w:hAnsiTheme="minorHAnsi" w:cstheme="minorHAnsi"/>
          <w:color w:val="08273B"/>
          <w:spacing w:val="11"/>
          <w:sz w:val="24"/>
          <w:szCs w:val="24"/>
        </w:rPr>
        <w:t xml:space="preserve"> a verificare il possesso </w:t>
      </w:r>
      <w:r w:rsidR="00F72DB7" w:rsidRPr="00936BA8">
        <w:rPr>
          <w:rFonts w:asciiTheme="minorHAnsi" w:hAnsiTheme="minorHAnsi" w:cstheme="minorHAnsi"/>
          <w:color w:val="08273B"/>
          <w:spacing w:val="11"/>
          <w:sz w:val="24"/>
          <w:szCs w:val="24"/>
        </w:rPr>
        <w:t xml:space="preserve">del suddetto </w:t>
      </w:r>
      <w:r w:rsidRPr="00936BA8">
        <w:rPr>
          <w:rFonts w:asciiTheme="minorHAnsi" w:hAnsiTheme="minorHAnsi" w:cstheme="minorHAnsi"/>
          <w:color w:val="08273B"/>
          <w:spacing w:val="11"/>
          <w:sz w:val="24"/>
          <w:szCs w:val="24"/>
        </w:rPr>
        <w:t>requisito da parte degli studenti</w:t>
      </w:r>
      <w:r w:rsidR="002A7A13" w:rsidRPr="00936BA8">
        <w:rPr>
          <w:rFonts w:asciiTheme="minorHAnsi" w:hAnsiTheme="minorHAnsi" w:cstheme="minorHAnsi"/>
          <w:color w:val="08273B"/>
          <w:spacing w:val="11"/>
          <w:sz w:val="24"/>
          <w:szCs w:val="24"/>
        </w:rPr>
        <w:t>/esse</w:t>
      </w:r>
      <w:r w:rsidRPr="00936BA8">
        <w:rPr>
          <w:rFonts w:asciiTheme="minorHAnsi" w:hAnsiTheme="minorHAnsi" w:cstheme="minorHAnsi"/>
          <w:color w:val="08273B"/>
          <w:spacing w:val="11"/>
          <w:sz w:val="24"/>
          <w:szCs w:val="24"/>
        </w:rPr>
        <w:t xml:space="preserve"> potenzialmente inseriti in posizione utile nella graduatoria finale. </w:t>
      </w:r>
    </w:p>
    <w:p w14:paraId="7FF6B2D7" w14:textId="1AA240D2" w:rsidR="002A7A13" w:rsidRPr="00936BA8" w:rsidRDefault="00416163" w:rsidP="002A7A13">
      <w:pPr>
        <w:pStyle w:val="NormaleWeb"/>
        <w:shd w:val="clear" w:color="auto" w:fill="FFFFFF"/>
        <w:spacing w:before="0" w:beforeAutospacing="0" w:after="0" w:afterAutospacing="0"/>
        <w:jc w:val="both"/>
        <w:rPr>
          <w:rFonts w:asciiTheme="minorHAnsi" w:hAnsiTheme="minorHAnsi" w:cstheme="minorHAnsi"/>
          <w:color w:val="08273B"/>
          <w:spacing w:val="11"/>
          <w:sz w:val="24"/>
          <w:szCs w:val="24"/>
        </w:rPr>
      </w:pPr>
      <w:r w:rsidRPr="00936BA8">
        <w:rPr>
          <w:rFonts w:asciiTheme="minorHAnsi" w:hAnsiTheme="minorHAnsi" w:cstheme="minorHAnsi"/>
          <w:color w:val="08273B"/>
          <w:spacing w:val="11"/>
          <w:sz w:val="24"/>
          <w:szCs w:val="24"/>
          <w:u w:val="single"/>
        </w:rPr>
        <w:t xml:space="preserve">C) </w:t>
      </w:r>
      <w:r w:rsidR="002A7A13" w:rsidRPr="00936BA8">
        <w:rPr>
          <w:rFonts w:asciiTheme="minorHAnsi" w:hAnsiTheme="minorHAnsi" w:cstheme="minorHAnsi"/>
          <w:color w:val="08273B"/>
          <w:spacing w:val="11"/>
          <w:sz w:val="24"/>
          <w:szCs w:val="24"/>
          <w:u w:val="single"/>
        </w:rPr>
        <w:t xml:space="preserve">Nel mese di settembre 2024 </w:t>
      </w:r>
      <w:r w:rsidR="002A7A13" w:rsidRPr="00936BA8">
        <w:rPr>
          <w:rFonts w:asciiTheme="minorHAnsi" w:hAnsiTheme="minorHAnsi" w:cstheme="minorHAnsi"/>
          <w:color w:val="08273B"/>
          <w:spacing w:val="11"/>
          <w:sz w:val="24"/>
          <w:szCs w:val="24"/>
        </w:rPr>
        <w:t>tra i</w:t>
      </w:r>
      <w:r w:rsidR="00B444F2" w:rsidRPr="00936BA8">
        <w:rPr>
          <w:rFonts w:asciiTheme="minorHAnsi" w:hAnsiTheme="minorHAnsi" w:cstheme="minorHAnsi"/>
          <w:color w:val="08273B"/>
          <w:spacing w:val="11"/>
          <w:sz w:val="24"/>
          <w:szCs w:val="24"/>
        </w:rPr>
        <w:t xml:space="preserve"> </w:t>
      </w:r>
      <w:r w:rsidR="002A7A13" w:rsidRPr="00936BA8">
        <w:rPr>
          <w:rFonts w:asciiTheme="minorHAnsi" w:hAnsiTheme="minorHAnsi" w:cstheme="minorHAnsi"/>
          <w:color w:val="08273B"/>
          <w:spacing w:val="11"/>
          <w:sz w:val="24"/>
          <w:szCs w:val="24"/>
        </w:rPr>
        <w:t>candidati</w:t>
      </w:r>
      <w:r w:rsidR="00B444F2" w:rsidRPr="00936BA8">
        <w:rPr>
          <w:rFonts w:asciiTheme="minorHAnsi" w:hAnsiTheme="minorHAnsi" w:cstheme="minorHAnsi"/>
          <w:color w:val="08273B"/>
          <w:spacing w:val="11"/>
          <w:sz w:val="24"/>
          <w:szCs w:val="24"/>
        </w:rPr>
        <w:t>/e</w:t>
      </w:r>
      <w:r w:rsidR="002A7A13" w:rsidRPr="00936BA8">
        <w:rPr>
          <w:rFonts w:asciiTheme="minorHAnsi" w:hAnsiTheme="minorHAnsi" w:cstheme="minorHAnsi"/>
          <w:color w:val="08273B"/>
          <w:spacing w:val="11"/>
          <w:sz w:val="24"/>
          <w:szCs w:val="24"/>
        </w:rPr>
        <w:t xml:space="preserve"> selezionati</w:t>
      </w:r>
      <w:r w:rsidR="00B444F2" w:rsidRPr="00936BA8">
        <w:rPr>
          <w:rFonts w:asciiTheme="minorHAnsi" w:hAnsiTheme="minorHAnsi" w:cstheme="minorHAnsi"/>
          <w:color w:val="08273B"/>
          <w:spacing w:val="11"/>
          <w:sz w:val="24"/>
          <w:szCs w:val="24"/>
        </w:rPr>
        <w:t xml:space="preserve">/e </w:t>
      </w:r>
      <w:r w:rsidR="002A7A13" w:rsidRPr="00936BA8">
        <w:rPr>
          <w:rFonts w:asciiTheme="minorHAnsi" w:hAnsiTheme="minorHAnsi" w:cstheme="minorHAnsi"/>
          <w:color w:val="08273B"/>
          <w:spacing w:val="11"/>
          <w:sz w:val="24"/>
          <w:szCs w:val="24"/>
        </w:rPr>
        <w:t>dalla prima graduatoria</w:t>
      </w:r>
      <w:r w:rsidR="00DD02D3" w:rsidRPr="00936BA8">
        <w:rPr>
          <w:rFonts w:asciiTheme="minorHAnsi" w:hAnsiTheme="minorHAnsi" w:cstheme="minorHAnsi"/>
          <w:color w:val="08273B"/>
          <w:spacing w:val="11"/>
          <w:sz w:val="24"/>
          <w:szCs w:val="24"/>
        </w:rPr>
        <w:t xml:space="preserve"> (punto A)</w:t>
      </w:r>
      <w:r w:rsidR="002A7A13" w:rsidRPr="00936BA8">
        <w:rPr>
          <w:rFonts w:asciiTheme="minorHAnsi" w:hAnsiTheme="minorHAnsi" w:cstheme="minorHAnsi"/>
          <w:color w:val="08273B"/>
          <w:spacing w:val="11"/>
          <w:sz w:val="24"/>
          <w:szCs w:val="24"/>
        </w:rPr>
        <w:t xml:space="preserve"> in possesso dei requisiti verrà compilata una </w:t>
      </w:r>
      <w:r w:rsidR="002A7A13" w:rsidRPr="00936BA8">
        <w:rPr>
          <w:rFonts w:asciiTheme="minorHAnsi" w:hAnsiTheme="minorHAnsi" w:cstheme="minorHAnsi"/>
          <w:color w:val="08273B"/>
          <w:spacing w:val="11"/>
          <w:sz w:val="24"/>
          <w:szCs w:val="24"/>
          <w:u w:val="single"/>
        </w:rPr>
        <w:t>graduatoria sulla base della media delle votazioni finali del 3°, 4°e 5° anno di corso degli studi superiori</w:t>
      </w:r>
      <w:r w:rsidR="002A7A13" w:rsidRPr="00936BA8">
        <w:rPr>
          <w:rFonts w:asciiTheme="minorHAnsi" w:hAnsiTheme="minorHAnsi" w:cstheme="minorHAnsi"/>
          <w:color w:val="08273B"/>
          <w:spacing w:val="11"/>
          <w:sz w:val="24"/>
          <w:szCs w:val="24"/>
        </w:rPr>
        <w:t xml:space="preserve">, arrotondata al </w:t>
      </w:r>
      <w:r w:rsidR="00252208" w:rsidRPr="00936BA8">
        <w:rPr>
          <w:rFonts w:asciiTheme="minorHAnsi" w:hAnsiTheme="minorHAnsi" w:cstheme="minorHAnsi"/>
          <w:color w:val="08273B"/>
          <w:spacing w:val="11"/>
          <w:sz w:val="24"/>
          <w:szCs w:val="24"/>
        </w:rPr>
        <w:t>terzo</w:t>
      </w:r>
      <w:r w:rsidR="002A7A13" w:rsidRPr="00936BA8">
        <w:rPr>
          <w:rFonts w:asciiTheme="minorHAnsi" w:hAnsiTheme="minorHAnsi" w:cstheme="minorHAnsi"/>
          <w:color w:val="08273B"/>
          <w:spacing w:val="11"/>
          <w:sz w:val="24"/>
          <w:szCs w:val="24"/>
        </w:rPr>
        <w:t xml:space="preserve"> decimale. In caso di corsi di durata inferiore o superiore il calcolo comprenderà comunque gli ultimi tre anni di corso.</w:t>
      </w:r>
    </w:p>
    <w:p w14:paraId="207589CD" w14:textId="79AD0DE1" w:rsidR="000F0823" w:rsidRPr="00936BA8" w:rsidRDefault="000F0823" w:rsidP="00C4694E">
      <w:pPr>
        <w:pStyle w:val="NormaleWeb"/>
        <w:shd w:val="clear" w:color="auto" w:fill="FFFFFF"/>
        <w:spacing w:before="0" w:beforeAutospacing="0" w:after="0" w:afterAutospacing="0"/>
        <w:jc w:val="both"/>
        <w:rPr>
          <w:rFonts w:asciiTheme="minorHAnsi" w:hAnsiTheme="minorHAnsi" w:cstheme="minorHAnsi"/>
          <w:color w:val="08273B"/>
          <w:spacing w:val="11"/>
          <w:sz w:val="24"/>
          <w:szCs w:val="24"/>
        </w:rPr>
      </w:pPr>
      <w:r w:rsidRPr="00936BA8">
        <w:rPr>
          <w:rFonts w:asciiTheme="minorHAnsi" w:hAnsiTheme="minorHAnsi" w:cstheme="minorHAnsi"/>
          <w:color w:val="08273B"/>
          <w:spacing w:val="11"/>
          <w:sz w:val="24"/>
          <w:szCs w:val="24"/>
        </w:rPr>
        <w:t xml:space="preserve">A parità di punteggio della carriera scolastica si terrà conto della lode. Qualora il candidato precedentemente segnalato non avesse riportato il voto di 100/100, </w:t>
      </w:r>
      <w:r w:rsidR="002A7A13" w:rsidRPr="00936BA8">
        <w:rPr>
          <w:rFonts w:asciiTheme="minorHAnsi" w:hAnsiTheme="minorHAnsi" w:cstheme="minorHAnsi"/>
          <w:color w:val="08273B"/>
          <w:spacing w:val="11"/>
          <w:sz w:val="24"/>
          <w:szCs w:val="24"/>
        </w:rPr>
        <w:t>sarà escluso dalla graduatoria finale</w:t>
      </w:r>
      <w:r w:rsidRPr="00936BA8">
        <w:rPr>
          <w:rFonts w:asciiTheme="minorHAnsi" w:hAnsiTheme="minorHAnsi" w:cstheme="minorHAnsi"/>
          <w:color w:val="08273B"/>
          <w:spacing w:val="11"/>
          <w:sz w:val="24"/>
          <w:szCs w:val="24"/>
        </w:rPr>
        <w:t>.</w:t>
      </w:r>
    </w:p>
    <w:p w14:paraId="6B1B700F" w14:textId="117C6063" w:rsidR="00086FE9" w:rsidRPr="00936BA8" w:rsidRDefault="000F0823" w:rsidP="00C4694E">
      <w:pPr>
        <w:pStyle w:val="NormaleWeb"/>
        <w:shd w:val="clear" w:color="auto" w:fill="FFFFFF"/>
        <w:spacing w:before="0" w:beforeAutospacing="0" w:after="0" w:afterAutospacing="0"/>
        <w:jc w:val="both"/>
        <w:rPr>
          <w:rFonts w:asciiTheme="minorHAnsi" w:hAnsiTheme="minorHAnsi" w:cstheme="minorHAnsi"/>
          <w:color w:val="08273B"/>
          <w:spacing w:val="11"/>
          <w:sz w:val="24"/>
          <w:szCs w:val="24"/>
        </w:rPr>
      </w:pPr>
      <w:r w:rsidRPr="00936BA8">
        <w:rPr>
          <w:rFonts w:asciiTheme="minorHAnsi" w:hAnsiTheme="minorHAnsi" w:cstheme="minorHAnsi"/>
          <w:color w:val="08273B"/>
          <w:spacing w:val="11"/>
          <w:sz w:val="24"/>
          <w:szCs w:val="24"/>
        </w:rPr>
        <w:t xml:space="preserve">Al fine della </w:t>
      </w:r>
      <w:r w:rsidRPr="00936BA8">
        <w:rPr>
          <w:rFonts w:asciiTheme="minorHAnsi" w:hAnsiTheme="minorHAnsi" w:cstheme="minorHAnsi"/>
          <w:color w:val="08273B"/>
          <w:spacing w:val="11"/>
          <w:sz w:val="24"/>
          <w:szCs w:val="24"/>
          <w:u w:val="single"/>
        </w:rPr>
        <w:t xml:space="preserve">selezione dei </w:t>
      </w:r>
      <w:r w:rsidR="00D66632" w:rsidRPr="00936BA8">
        <w:rPr>
          <w:rFonts w:asciiTheme="minorHAnsi" w:hAnsiTheme="minorHAnsi" w:cstheme="minorHAnsi"/>
          <w:color w:val="08273B"/>
          <w:spacing w:val="11"/>
          <w:sz w:val="24"/>
          <w:szCs w:val="24"/>
          <w:u w:val="single"/>
        </w:rPr>
        <w:t>50</w:t>
      </w:r>
      <w:r w:rsidRPr="00936BA8">
        <w:rPr>
          <w:rFonts w:asciiTheme="minorHAnsi" w:hAnsiTheme="minorHAnsi" w:cstheme="minorHAnsi"/>
          <w:color w:val="08273B"/>
          <w:spacing w:val="11"/>
          <w:sz w:val="24"/>
          <w:szCs w:val="24"/>
          <w:u w:val="single"/>
        </w:rPr>
        <w:t xml:space="preserve"> migliori studenti</w:t>
      </w:r>
      <w:r w:rsidR="00AE4E55" w:rsidRPr="00936BA8">
        <w:rPr>
          <w:rFonts w:asciiTheme="minorHAnsi" w:hAnsiTheme="minorHAnsi" w:cstheme="minorHAnsi"/>
          <w:color w:val="08273B"/>
          <w:spacing w:val="11"/>
          <w:sz w:val="24"/>
          <w:szCs w:val="24"/>
          <w:u w:val="single"/>
        </w:rPr>
        <w:t>/esse</w:t>
      </w:r>
      <w:r w:rsidRPr="00936BA8">
        <w:rPr>
          <w:rFonts w:asciiTheme="minorHAnsi" w:hAnsiTheme="minorHAnsi" w:cstheme="minorHAnsi"/>
          <w:color w:val="08273B"/>
          <w:spacing w:val="11"/>
          <w:sz w:val="24"/>
          <w:szCs w:val="24"/>
        </w:rPr>
        <w:t xml:space="preserve"> cui sarà conferito il Premio “</w:t>
      </w:r>
      <w:r w:rsidR="00F72DB7" w:rsidRPr="00936BA8">
        <w:rPr>
          <w:rFonts w:asciiTheme="minorHAnsi" w:hAnsiTheme="minorHAnsi" w:cstheme="minorHAnsi"/>
          <w:color w:val="08273B"/>
          <w:spacing w:val="11"/>
          <w:sz w:val="24"/>
          <w:szCs w:val="24"/>
        </w:rPr>
        <w:t xml:space="preserve">Optimum </w:t>
      </w:r>
      <w:r w:rsidR="00D66FA7" w:rsidRPr="00936BA8">
        <w:rPr>
          <w:rFonts w:asciiTheme="minorHAnsi" w:hAnsiTheme="minorHAnsi" w:cstheme="minorHAnsi"/>
          <w:color w:val="08273B"/>
          <w:spacing w:val="11"/>
          <w:sz w:val="24"/>
          <w:szCs w:val="24"/>
        </w:rPr>
        <w:t xml:space="preserve">2024 </w:t>
      </w:r>
      <w:r w:rsidR="00F72DB7" w:rsidRPr="00936BA8">
        <w:rPr>
          <w:rFonts w:asciiTheme="minorHAnsi" w:hAnsiTheme="minorHAnsi" w:cstheme="minorHAnsi"/>
          <w:color w:val="08273B"/>
          <w:spacing w:val="11"/>
          <w:sz w:val="24"/>
          <w:szCs w:val="24"/>
        </w:rPr>
        <w:t>- Toscana</w:t>
      </w:r>
      <w:r w:rsidRPr="00936BA8">
        <w:rPr>
          <w:rFonts w:asciiTheme="minorHAnsi" w:hAnsiTheme="minorHAnsi" w:cstheme="minorHAnsi"/>
          <w:color w:val="08273B"/>
          <w:spacing w:val="11"/>
          <w:sz w:val="24"/>
          <w:szCs w:val="24"/>
        </w:rPr>
        <w:t xml:space="preserve">” </w:t>
      </w:r>
      <w:r w:rsidR="00BC580E" w:rsidRPr="00936BA8">
        <w:rPr>
          <w:rFonts w:asciiTheme="minorHAnsi" w:hAnsiTheme="minorHAnsi" w:cstheme="minorHAnsi"/>
          <w:color w:val="08273B"/>
          <w:spacing w:val="11"/>
          <w:sz w:val="24"/>
          <w:szCs w:val="24"/>
        </w:rPr>
        <w:t xml:space="preserve">i candidati/e </w:t>
      </w:r>
      <w:r w:rsidRPr="00936BA8">
        <w:rPr>
          <w:rFonts w:asciiTheme="minorHAnsi" w:hAnsiTheme="minorHAnsi" w:cstheme="minorHAnsi"/>
          <w:color w:val="08273B"/>
          <w:spacing w:val="11"/>
          <w:sz w:val="24"/>
          <w:szCs w:val="24"/>
        </w:rPr>
        <w:t xml:space="preserve">verranno </w:t>
      </w:r>
      <w:r w:rsidR="00BC580E" w:rsidRPr="00936BA8">
        <w:rPr>
          <w:rFonts w:asciiTheme="minorHAnsi" w:hAnsiTheme="minorHAnsi" w:cstheme="minorHAnsi"/>
          <w:color w:val="08273B"/>
          <w:spacing w:val="11"/>
          <w:sz w:val="24"/>
          <w:szCs w:val="24"/>
        </w:rPr>
        <w:t xml:space="preserve">suddivisi </w:t>
      </w:r>
      <w:r w:rsidR="00CC5CB9" w:rsidRPr="00936BA8">
        <w:rPr>
          <w:rFonts w:asciiTheme="minorHAnsi" w:hAnsiTheme="minorHAnsi" w:cstheme="minorHAnsi"/>
          <w:color w:val="08273B"/>
          <w:spacing w:val="11"/>
          <w:sz w:val="24"/>
          <w:szCs w:val="24"/>
        </w:rPr>
        <w:t>nei</w:t>
      </w:r>
      <w:r w:rsidRPr="00936BA8">
        <w:rPr>
          <w:rFonts w:asciiTheme="minorHAnsi" w:hAnsiTheme="minorHAnsi" w:cstheme="minorHAnsi"/>
          <w:color w:val="08273B"/>
          <w:spacing w:val="11"/>
          <w:sz w:val="24"/>
          <w:szCs w:val="24"/>
        </w:rPr>
        <w:t xml:space="preserve"> </w:t>
      </w:r>
      <w:proofErr w:type="gramStart"/>
      <w:r w:rsidRPr="00936BA8">
        <w:rPr>
          <w:rFonts w:asciiTheme="minorHAnsi" w:hAnsiTheme="minorHAnsi" w:cstheme="minorHAnsi"/>
          <w:b/>
          <w:bCs/>
          <w:color w:val="08273B"/>
          <w:spacing w:val="11"/>
          <w:sz w:val="24"/>
          <w:szCs w:val="24"/>
        </w:rPr>
        <w:t>dieci</w:t>
      </w:r>
      <w:r w:rsidR="00F72DB7" w:rsidRPr="00936BA8">
        <w:rPr>
          <w:rFonts w:asciiTheme="minorHAnsi" w:hAnsiTheme="minorHAnsi" w:cstheme="minorHAnsi"/>
          <w:b/>
          <w:bCs/>
          <w:color w:val="08273B"/>
          <w:spacing w:val="11"/>
          <w:sz w:val="24"/>
          <w:szCs w:val="24"/>
        </w:rPr>
        <w:t xml:space="preserve"> </w:t>
      </w:r>
      <w:r w:rsidRPr="00936BA8">
        <w:rPr>
          <w:rFonts w:asciiTheme="minorHAnsi" w:hAnsiTheme="minorHAnsi" w:cstheme="minorHAnsi"/>
          <w:b/>
          <w:bCs/>
          <w:color w:val="08273B"/>
          <w:spacing w:val="11"/>
          <w:sz w:val="24"/>
          <w:szCs w:val="24"/>
        </w:rPr>
        <w:t> raggruppamenti</w:t>
      </w:r>
      <w:proofErr w:type="gramEnd"/>
      <w:r w:rsidRPr="00936BA8">
        <w:rPr>
          <w:rFonts w:asciiTheme="minorHAnsi" w:hAnsiTheme="minorHAnsi" w:cstheme="minorHAnsi"/>
          <w:b/>
          <w:bCs/>
          <w:color w:val="08273B"/>
          <w:spacing w:val="11"/>
          <w:sz w:val="24"/>
          <w:szCs w:val="24"/>
        </w:rPr>
        <w:t xml:space="preserve"> </w:t>
      </w:r>
      <w:r w:rsidR="00F72DB7" w:rsidRPr="00936BA8">
        <w:rPr>
          <w:rFonts w:asciiTheme="minorHAnsi" w:hAnsiTheme="minorHAnsi" w:cstheme="minorHAnsi"/>
          <w:b/>
          <w:bCs/>
          <w:color w:val="08273B"/>
          <w:spacing w:val="11"/>
          <w:sz w:val="24"/>
          <w:szCs w:val="24"/>
        </w:rPr>
        <w:t>provinciali</w:t>
      </w:r>
      <w:r w:rsidR="00433673" w:rsidRPr="00936BA8">
        <w:rPr>
          <w:rFonts w:asciiTheme="minorHAnsi" w:hAnsiTheme="minorHAnsi" w:cstheme="minorHAnsi"/>
          <w:color w:val="08273B"/>
          <w:spacing w:val="11"/>
          <w:sz w:val="24"/>
          <w:szCs w:val="24"/>
        </w:rPr>
        <w:t xml:space="preserve">, </w:t>
      </w:r>
      <w:r w:rsidR="00521C0B" w:rsidRPr="00936BA8">
        <w:rPr>
          <w:rFonts w:asciiTheme="minorHAnsi" w:hAnsiTheme="minorHAnsi" w:cstheme="minorHAnsi"/>
          <w:color w:val="08273B"/>
          <w:spacing w:val="11"/>
          <w:sz w:val="24"/>
          <w:szCs w:val="24"/>
        </w:rPr>
        <w:t>in</w:t>
      </w:r>
      <w:r w:rsidR="00433673" w:rsidRPr="00936BA8">
        <w:rPr>
          <w:rFonts w:asciiTheme="minorHAnsi" w:hAnsiTheme="minorHAnsi" w:cstheme="minorHAnsi"/>
          <w:color w:val="08273B"/>
          <w:spacing w:val="11"/>
          <w:sz w:val="24"/>
          <w:szCs w:val="24"/>
        </w:rPr>
        <w:t>dicati in calce</w:t>
      </w:r>
      <w:r w:rsidRPr="00936BA8">
        <w:rPr>
          <w:rFonts w:asciiTheme="minorHAnsi" w:hAnsiTheme="minorHAnsi" w:cstheme="minorHAnsi"/>
          <w:color w:val="08273B"/>
          <w:spacing w:val="11"/>
          <w:sz w:val="24"/>
          <w:szCs w:val="24"/>
        </w:rPr>
        <w:t xml:space="preserve">. </w:t>
      </w:r>
      <w:r w:rsidR="00304D70" w:rsidRPr="00936BA8">
        <w:rPr>
          <w:rFonts w:asciiTheme="minorHAnsi" w:hAnsiTheme="minorHAnsi" w:cstheme="minorHAnsi"/>
          <w:color w:val="08273B"/>
          <w:spacing w:val="11"/>
          <w:sz w:val="24"/>
          <w:szCs w:val="24"/>
        </w:rPr>
        <w:t>In ognuno di tali raggruppamenti</w:t>
      </w:r>
      <w:r w:rsidR="00EA0D76" w:rsidRPr="00936BA8">
        <w:rPr>
          <w:rFonts w:asciiTheme="minorHAnsi" w:hAnsiTheme="minorHAnsi" w:cstheme="minorHAnsi"/>
          <w:color w:val="08273B"/>
          <w:spacing w:val="11"/>
          <w:sz w:val="24"/>
          <w:szCs w:val="24"/>
        </w:rPr>
        <w:t xml:space="preserve"> verrà stilata una classifica </w:t>
      </w:r>
      <w:r w:rsidR="002B5303" w:rsidRPr="00936BA8">
        <w:rPr>
          <w:rFonts w:asciiTheme="minorHAnsi" w:hAnsiTheme="minorHAnsi" w:cstheme="minorHAnsi"/>
          <w:color w:val="08273B"/>
          <w:spacing w:val="11"/>
          <w:sz w:val="24"/>
          <w:szCs w:val="24"/>
        </w:rPr>
        <w:t>individuando i</w:t>
      </w:r>
      <w:r w:rsidR="00B655EF" w:rsidRPr="00936BA8">
        <w:rPr>
          <w:rFonts w:asciiTheme="minorHAnsi" w:hAnsiTheme="minorHAnsi" w:cstheme="minorHAnsi"/>
          <w:color w:val="08273B"/>
          <w:spacing w:val="11"/>
          <w:sz w:val="24"/>
          <w:szCs w:val="24"/>
        </w:rPr>
        <w:t>/le</w:t>
      </w:r>
      <w:r w:rsidR="002B5303" w:rsidRPr="00936BA8">
        <w:rPr>
          <w:rFonts w:asciiTheme="minorHAnsi" w:hAnsiTheme="minorHAnsi" w:cstheme="minorHAnsi"/>
          <w:color w:val="08273B"/>
          <w:spacing w:val="11"/>
          <w:sz w:val="24"/>
          <w:szCs w:val="24"/>
        </w:rPr>
        <w:t xml:space="preserve"> migliori </w:t>
      </w:r>
      <w:r w:rsidR="0075610A" w:rsidRPr="00936BA8">
        <w:rPr>
          <w:rFonts w:asciiTheme="minorHAnsi" w:hAnsiTheme="minorHAnsi" w:cstheme="minorHAnsi"/>
          <w:color w:val="08273B"/>
          <w:spacing w:val="11"/>
          <w:sz w:val="24"/>
          <w:szCs w:val="24"/>
        </w:rPr>
        <w:t xml:space="preserve">dieci </w:t>
      </w:r>
      <w:r w:rsidR="00B47E86" w:rsidRPr="00936BA8">
        <w:rPr>
          <w:rFonts w:asciiTheme="minorHAnsi" w:hAnsiTheme="minorHAnsi" w:cstheme="minorHAnsi"/>
          <w:color w:val="08273B"/>
          <w:spacing w:val="11"/>
          <w:sz w:val="24"/>
          <w:szCs w:val="24"/>
        </w:rPr>
        <w:t xml:space="preserve">candidati/e </w:t>
      </w:r>
      <w:r w:rsidR="00947446" w:rsidRPr="00936BA8">
        <w:rPr>
          <w:rFonts w:asciiTheme="minorHAnsi" w:hAnsiTheme="minorHAnsi" w:cstheme="minorHAnsi"/>
          <w:color w:val="08273B"/>
          <w:spacing w:val="11"/>
          <w:sz w:val="24"/>
          <w:szCs w:val="24"/>
        </w:rPr>
        <w:t>tra cui</w:t>
      </w:r>
      <w:r w:rsidR="00EC1182" w:rsidRPr="00936BA8">
        <w:rPr>
          <w:rFonts w:asciiTheme="minorHAnsi" w:hAnsiTheme="minorHAnsi" w:cstheme="minorHAnsi"/>
          <w:color w:val="08273B"/>
          <w:spacing w:val="11"/>
          <w:sz w:val="24"/>
          <w:szCs w:val="24"/>
        </w:rPr>
        <w:t xml:space="preserve"> </w:t>
      </w:r>
      <w:r w:rsidR="00947446" w:rsidRPr="00936BA8">
        <w:rPr>
          <w:rFonts w:asciiTheme="minorHAnsi" w:hAnsiTheme="minorHAnsi" w:cstheme="minorHAnsi"/>
          <w:color w:val="08273B"/>
          <w:spacing w:val="11"/>
          <w:sz w:val="24"/>
          <w:szCs w:val="24"/>
        </w:rPr>
        <w:t>saranno</w:t>
      </w:r>
      <w:r w:rsidRPr="00936BA8">
        <w:rPr>
          <w:rFonts w:asciiTheme="minorHAnsi" w:hAnsiTheme="minorHAnsi" w:cstheme="minorHAnsi"/>
          <w:color w:val="08273B"/>
          <w:spacing w:val="11"/>
          <w:sz w:val="24"/>
          <w:szCs w:val="24"/>
        </w:rPr>
        <w:t xml:space="preserve"> scelti </w:t>
      </w:r>
      <w:r w:rsidR="001F49B0" w:rsidRPr="00936BA8">
        <w:rPr>
          <w:rFonts w:asciiTheme="minorHAnsi" w:hAnsiTheme="minorHAnsi" w:cstheme="minorHAnsi"/>
          <w:color w:val="08273B"/>
          <w:spacing w:val="11"/>
          <w:sz w:val="24"/>
          <w:szCs w:val="24"/>
          <w:u w:val="single"/>
        </w:rPr>
        <w:t>n.</w:t>
      </w:r>
      <w:r w:rsidRPr="00936BA8">
        <w:rPr>
          <w:rFonts w:asciiTheme="minorHAnsi" w:hAnsiTheme="minorHAnsi" w:cstheme="minorHAnsi"/>
          <w:color w:val="08273B"/>
          <w:spacing w:val="11"/>
          <w:sz w:val="24"/>
          <w:szCs w:val="24"/>
          <w:u w:val="single"/>
        </w:rPr>
        <w:t xml:space="preserve"> </w:t>
      </w:r>
      <w:r w:rsidR="009A269B" w:rsidRPr="00936BA8">
        <w:rPr>
          <w:rFonts w:asciiTheme="minorHAnsi" w:hAnsiTheme="minorHAnsi" w:cstheme="minorHAnsi"/>
          <w:color w:val="08273B"/>
          <w:spacing w:val="11"/>
          <w:sz w:val="24"/>
          <w:szCs w:val="24"/>
          <w:u w:val="single"/>
        </w:rPr>
        <w:t>3</w:t>
      </w:r>
      <w:r w:rsidRPr="00936BA8">
        <w:rPr>
          <w:rFonts w:asciiTheme="minorHAnsi" w:hAnsiTheme="minorHAnsi" w:cstheme="minorHAnsi"/>
          <w:color w:val="08273B"/>
          <w:spacing w:val="11"/>
          <w:sz w:val="24"/>
          <w:szCs w:val="24"/>
          <w:u w:val="single"/>
        </w:rPr>
        <w:t xml:space="preserve"> </w:t>
      </w:r>
      <w:r w:rsidR="00947446" w:rsidRPr="00936BA8">
        <w:rPr>
          <w:rFonts w:asciiTheme="minorHAnsi" w:hAnsiTheme="minorHAnsi" w:cstheme="minorHAnsi"/>
          <w:color w:val="08273B"/>
          <w:spacing w:val="11"/>
          <w:sz w:val="24"/>
          <w:szCs w:val="24"/>
          <w:u w:val="single"/>
        </w:rPr>
        <w:t>premiati</w:t>
      </w:r>
      <w:r w:rsidR="005E0470" w:rsidRPr="00936BA8">
        <w:rPr>
          <w:rFonts w:asciiTheme="minorHAnsi" w:hAnsiTheme="minorHAnsi" w:cstheme="minorHAnsi"/>
          <w:color w:val="08273B"/>
          <w:spacing w:val="11"/>
          <w:sz w:val="24"/>
          <w:szCs w:val="24"/>
          <w:u w:val="single"/>
        </w:rPr>
        <w:t>/</w:t>
      </w:r>
      <w:proofErr w:type="gramStart"/>
      <w:r w:rsidR="005E0470" w:rsidRPr="00936BA8">
        <w:rPr>
          <w:rFonts w:asciiTheme="minorHAnsi" w:hAnsiTheme="minorHAnsi" w:cstheme="minorHAnsi"/>
          <w:color w:val="08273B"/>
          <w:spacing w:val="11"/>
          <w:sz w:val="24"/>
          <w:szCs w:val="24"/>
          <w:u w:val="single"/>
        </w:rPr>
        <w:t>e</w:t>
      </w:r>
      <w:r w:rsidR="00947446" w:rsidRPr="00936BA8">
        <w:rPr>
          <w:rFonts w:asciiTheme="minorHAnsi" w:hAnsiTheme="minorHAnsi" w:cstheme="minorHAnsi"/>
          <w:color w:val="08273B"/>
          <w:spacing w:val="11"/>
          <w:sz w:val="24"/>
          <w:szCs w:val="24"/>
          <w:u w:val="single"/>
        </w:rPr>
        <w:t xml:space="preserve"> </w:t>
      </w:r>
      <w:r w:rsidRPr="00936BA8">
        <w:rPr>
          <w:rFonts w:asciiTheme="minorHAnsi" w:hAnsiTheme="minorHAnsi" w:cstheme="minorHAnsi"/>
          <w:color w:val="08273B"/>
          <w:spacing w:val="11"/>
          <w:sz w:val="24"/>
          <w:szCs w:val="24"/>
          <w:u w:val="single"/>
        </w:rPr>
        <w:t xml:space="preserve"> con</w:t>
      </w:r>
      <w:proofErr w:type="gramEnd"/>
      <w:r w:rsidRPr="00936BA8">
        <w:rPr>
          <w:rFonts w:asciiTheme="minorHAnsi" w:hAnsiTheme="minorHAnsi" w:cstheme="minorHAnsi"/>
          <w:color w:val="08273B"/>
          <w:spacing w:val="11"/>
          <w:sz w:val="24"/>
          <w:szCs w:val="24"/>
          <w:u w:val="single"/>
        </w:rPr>
        <w:t xml:space="preserve"> la migliore</w:t>
      </w:r>
      <w:r w:rsidR="005E0470" w:rsidRPr="00936BA8">
        <w:rPr>
          <w:rFonts w:asciiTheme="minorHAnsi" w:hAnsiTheme="minorHAnsi" w:cstheme="minorHAnsi"/>
          <w:color w:val="08273B"/>
          <w:spacing w:val="11"/>
          <w:sz w:val="24"/>
          <w:szCs w:val="24"/>
          <w:u w:val="single"/>
        </w:rPr>
        <w:t xml:space="preserve"> media del triennio</w:t>
      </w:r>
      <w:r w:rsidR="001D64DC" w:rsidRPr="00936BA8">
        <w:rPr>
          <w:rFonts w:asciiTheme="minorHAnsi" w:hAnsiTheme="minorHAnsi" w:cstheme="minorHAnsi"/>
          <w:color w:val="08273B"/>
          <w:spacing w:val="11"/>
          <w:sz w:val="24"/>
          <w:szCs w:val="24"/>
          <w:u w:val="single"/>
        </w:rPr>
        <w:t xml:space="preserve">, per un totale </w:t>
      </w:r>
      <w:r w:rsidR="007A0C9A" w:rsidRPr="00936BA8">
        <w:rPr>
          <w:rFonts w:asciiTheme="minorHAnsi" w:hAnsiTheme="minorHAnsi" w:cstheme="minorHAnsi"/>
          <w:color w:val="08273B"/>
          <w:spacing w:val="11"/>
          <w:sz w:val="24"/>
          <w:szCs w:val="24"/>
          <w:u w:val="single"/>
        </w:rPr>
        <w:t xml:space="preserve">quindi </w:t>
      </w:r>
      <w:r w:rsidR="001D64DC" w:rsidRPr="00936BA8">
        <w:rPr>
          <w:rFonts w:asciiTheme="minorHAnsi" w:hAnsiTheme="minorHAnsi" w:cstheme="minorHAnsi"/>
          <w:color w:val="08273B"/>
          <w:spacing w:val="11"/>
          <w:sz w:val="24"/>
          <w:szCs w:val="24"/>
          <w:u w:val="single"/>
        </w:rPr>
        <w:t>di n. 30 studenti</w:t>
      </w:r>
      <w:r w:rsidR="00A55235" w:rsidRPr="00936BA8">
        <w:rPr>
          <w:rFonts w:asciiTheme="minorHAnsi" w:hAnsiTheme="minorHAnsi" w:cstheme="minorHAnsi"/>
          <w:color w:val="08273B"/>
          <w:spacing w:val="11"/>
          <w:sz w:val="24"/>
          <w:szCs w:val="24"/>
          <w:u w:val="single"/>
        </w:rPr>
        <w:t>/esse</w:t>
      </w:r>
      <w:r w:rsidRPr="00936BA8">
        <w:rPr>
          <w:rFonts w:asciiTheme="minorHAnsi" w:hAnsiTheme="minorHAnsi" w:cstheme="minorHAnsi"/>
          <w:color w:val="08273B"/>
          <w:spacing w:val="11"/>
          <w:sz w:val="24"/>
          <w:szCs w:val="24"/>
        </w:rPr>
        <w:t xml:space="preserve">. </w:t>
      </w:r>
    </w:p>
    <w:p w14:paraId="583442EE" w14:textId="0C255558" w:rsidR="000F0823" w:rsidRPr="00936BA8" w:rsidRDefault="004B1F49" w:rsidP="00C4694E">
      <w:pPr>
        <w:pStyle w:val="NormaleWeb"/>
        <w:shd w:val="clear" w:color="auto" w:fill="FFFFFF"/>
        <w:spacing w:before="0" w:beforeAutospacing="0" w:after="0" w:afterAutospacing="0"/>
        <w:jc w:val="both"/>
        <w:rPr>
          <w:rFonts w:asciiTheme="minorHAnsi" w:hAnsiTheme="minorHAnsi" w:cstheme="minorHAnsi"/>
          <w:color w:val="08273B"/>
          <w:spacing w:val="11"/>
          <w:sz w:val="24"/>
          <w:szCs w:val="24"/>
        </w:rPr>
      </w:pPr>
      <w:r w:rsidRPr="00936BA8">
        <w:rPr>
          <w:rFonts w:asciiTheme="minorHAnsi" w:hAnsiTheme="minorHAnsi" w:cstheme="minorHAnsi"/>
          <w:color w:val="08273B"/>
          <w:spacing w:val="11"/>
          <w:sz w:val="24"/>
          <w:szCs w:val="24"/>
        </w:rPr>
        <w:t>Gli/le ulteriori</w:t>
      </w:r>
      <w:r w:rsidR="00A55235" w:rsidRPr="00936BA8">
        <w:rPr>
          <w:rFonts w:asciiTheme="minorHAnsi" w:hAnsiTheme="minorHAnsi" w:cstheme="minorHAnsi"/>
          <w:color w:val="08273B"/>
          <w:spacing w:val="11"/>
          <w:sz w:val="24"/>
          <w:szCs w:val="24"/>
        </w:rPr>
        <w:t xml:space="preserve"> </w:t>
      </w:r>
      <w:r w:rsidR="009A269B" w:rsidRPr="00936BA8">
        <w:rPr>
          <w:rFonts w:asciiTheme="minorHAnsi" w:hAnsiTheme="minorHAnsi" w:cstheme="minorHAnsi"/>
          <w:color w:val="08273B"/>
          <w:spacing w:val="11"/>
          <w:sz w:val="24"/>
          <w:szCs w:val="24"/>
          <w:u w:val="single"/>
        </w:rPr>
        <w:t xml:space="preserve">n. </w:t>
      </w:r>
      <w:r w:rsidR="00D66632" w:rsidRPr="00936BA8">
        <w:rPr>
          <w:rFonts w:asciiTheme="minorHAnsi" w:hAnsiTheme="minorHAnsi" w:cstheme="minorHAnsi"/>
          <w:color w:val="08273B"/>
          <w:spacing w:val="11"/>
          <w:sz w:val="24"/>
          <w:szCs w:val="24"/>
          <w:u w:val="single"/>
        </w:rPr>
        <w:t>20</w:t>
      </w:r>
      <w:r w:rsidR="009A269B" w:rsidRPr="00936BA8">
        <w:rPr>
          <w:rFonts w:asciiTheme="minorHAnsi" w:hAnsiTheme="minorHAnsi" w:cstheme="minorHAnsi"/>
          <w:color w:val="08273B"/>
          <w:spacing w:val="11"/>
          <w:sz w:val="24"/>
          <w:szCs w:val="24"/>
          <w:u w:val="single"/>
        </w:rPr>
        <w:t xml:space="preserve"> </w:t>
      </w:r>
      <w:r w:rsidR="00A55235" w:rsidRPr="00936BA8">
        <w:rPr>
          <w:rFonts w:asciiTheme="minorHAnsi" w:hAnsiTheme="minorHAnsi" w:cstheme="minorHAnsi"/>
          <w:color w:val="08273B"/>
          <w:spacing w:val="11"/>
          <w:sz w:val="24"/>
          <w:szCs w:val="24"/>
          <w:u w:val="single"/>
        </w:rPr>
        <w:t xml:space="preserve">premiati/e </w:t>
      </w:r>
      <w:r w:rsidR="000F0823" w:rsidRPr="00936BA8">
        <w:rPr>
          <w:rFonts w:asciiTheme="minorHAnsi" w:hAnsiTheme="minorHAnsi" w:cstheme="minorHAnsi"/>
          <w:color w:val="08273B"/>
          <w:spacing w:val="11"/>
          <w:sz w:val="24"/>
          <w:szCs w:val="24"/>
        </w:rPr>
        <w:t>verranno scelti</w:t>
      </w:r>
      <w:r w:rsidR="00DE0A65" w:rsidRPr="00936BA8">
        <w:rPr>
          <w:rFonts w:asciiTheme="minorHAnsi" w:hAnsiTheme="minorHAnsi" w:cstheme="minorHAnsi"/>
          <w:color w:val="08273B"/>
          <w:spacing w:val="11"/>
          <w:sz w:val="24"/>
          <w:szCs w:val="24"/>
        </w:rPr>
        <w:t>/e</w:t>
      </w:r>
      <w:r w:rsidR="000F0823" w:rsidRPr="00936BA8">
        <w:rPr>
          <w:rFonts w:asciiTheme="minorHAnsi" w:hAnsiTheme="minorHAnsi" w:cstheme="minorHAnsi"/>
          <w:color w:val="08273B"/>
          <w:spacing w:val="11"/>
          <w:sz w:val="24"/>
          <w:szCs w:val="24"/>
        </w:rPr>
        <w:t xml:space="preserve"> </w:t>
      </w:r>
      <w:r w:rsidR="000E045A" w:rsidRPr="00936BA8">
        <w:rPr>
          <w:rFonts w:asciiTheme="minorHAnsi" w:hAnsiTheme="minorHAnsi" w:cstheme="minorHAnsi"/>
          <w:color w:val="08273B"/>
          <w:spacing w:val="11"/>
          <w:sz w:val="24"/>
          <w:szCs w:val="24"/>
        </w:rPr>
        <w:t>tra</w:t>
      </w:r>
      <w:r w:rsidR="000F0823" w:rsidRPr="00936BA8">
        <w:rPr>
          <w:rFonts w:asciiTheme="minorHAnsi" w:hAnsiTheme="minorHAnsi" w:cstheme="minorHAnsi"/>
          <w:color w:val="08273B"/>
          <w:spacing w:val="11"/>
          <w:sz w:val="24"/>
          <w:szCs w:val="24"/>
        </w:rPr>
        <w:t xml:space="preserve"> </w:t>
      </w:r>
      <w:r w:rsidR="00DE0A65" w:rsidRPr="00936BA8">
        <w:rPr>
          <w:rFonts w:asciiTheme="minorHAnsi" w:hAnsiTheme="minorHAnsi" w:cstheme="minorHAnsi"/>
          <w:color w:val="08273B"/>
          <w:spacing w:val="11"/>
          <w:sz w:val="24"/>
          <w:szCs w:val="24"/>
        </w:rPr>
        <w:t>i/le</w:t>
      </w:r>
      <w:r w:rsidR="000F0823" w:rsidRPr="00936BA8">
        <w:rPr>
          <w:rFonts w:asciiTheme="minorHAnsi" w:hAnsiTheme="minorHAnsi" w:cstheme="minorHAnsi"/>
          <w:color w:val="08273B"/>
          <w:spacing w:val="11"/>
          <w:sz w:val="24"/>
          <w:szCs w:val="24"/>
        </w:rPr>
        <w:t xml:space="preserve"> migliori </w:t>
      </w:r>
      <w:r w:rsidR="00DE0A65" w:rsidRPr="00936BA8">
        <w:rPr>
          <w:rFonts w:asciiTheme="minorHAnsi" w:hAnsiTheme="minorHAnsi" w:cstheme="minorHAnsi"/>
          <w:color w:val="08273B"/>
          <w:spacing w:val="11"/>
          <w:sz w:val="24"/>
          <w:szCs w:val="24"/>
        </w:rPr>
        <w:t xml:space="preserve">100 </w:t>
      </w:r>
      <w:r w:rsidR="000F0823" w:rsidRPr="00936BA8">
        <w:rPr>
          <w:rFonts w:asciiTheme="minorHAnsi" w:hAnsiTheme="minorHAnsi" w:cstheme="minorHAnsi"/>
          <w:color w:val="08273B"/>
          <w:spacing w:val="11"/>
          <w:sz w:val="24"/>
          <w:szCs w:val="24"/>
        </w:rPr>
        <w:t xml:space="preserve">a livello </w:t>
      </w:r>
      <w:r w:rsidR="009A269B" w:rsidRPr="00936BA8">
        <w:rPr>
          <w:rFonts w:asciiTheme="minorHAnsi" w:hAnsiTheme="minorHAnsi" w:cstheme="minorHAnsi"/>
          <w:color w:val="08273B"/>
          <w:spacing w:val="11"/>
          <w:sz w:val="24"/>
          <w:szCs w:val="24"/>
        </w:rPr>
        <w:t>regionale</w:t>
      </w:r>
      <w:r w:rsidR="000F0823" w:rsidRPr="00936BA8">
        <w:rPr>
          <w:rFonts w:asciiTheme="minorHAnsi" w:hAnsiTheme="minorHAnsi" w:cstheme="minorHAnsi"/>
          <w:color w:val="08273B"/>
          <w:spacing w:val="11"/>
          <w:sz w:val="24"/>
          <w:szCs w:val="24"/>
        </w:rPr>
        <w:t xml:space="preserve">, con un limite massimo </w:t>
      </w:r>
      <w:r w:rsidR="008238FE" w:rsidRPr="00936BA8">
        <w:rPr>
          <w:rFonts w:asciiTheme="minorHAnsi" w:hAnsiTheme="minorHAnsi" w:cstheme="minorHAnsi"/>
          <w:color w:val="08273B"/>
          <w:spacing w:val="11"/>
          <w:sz w:val="24"/>
          <w:szCs w:val="24"/>
        </w:rPr>
        <w:t>complessivo</w:t>
      </w:r>
      <w:r w:rsidR="000F0823" w:rsidRPr="00936BA8">
        <w:rPr>
          <w:rFonts w:asciiTheme="minorHAnsi" w:hAnsiTheme="minorHAnsi" w:cstheme="minorHAnsi"/>
          <w:color w:val="08273B"/>
          <w:spacing w:val="11"/>
          <w:sz w:val="24"/>
          <w:szCs w:val="24"/>
        </w:rPr>
        <w:t xml:space="preserve"> di non più di </w:t>
      </w:r>
      <w:r w:rsidR="008238FE" w:rsidRPr="00936BA8">
        <w:rPr>
          <w:rFonts w:asciiTheme="minorHAnsi" w:hAnsiTheme="minorHAnsi" w:cstheme="minorHAnsi"/>
          <w:color w:val="08273B"/>
          <w:spacing w:val="11"/>
          <w:sz w:val="24"/>
          <w:szCs w:val="24"/>
        </w:rPr>
        <w:t xml:space="preserve">n. </w:t>
      </w:r>
      <w:r w:rsidR="007A0C9A" w:rsidRPr="00936BA8">
        <w:rPr>
          <w:rFonts w:asciiTheme="minorHAnsi" w:hAnsiTheme="minorHAnsi" w:cstheme="minorHAnsi"/>
          <w:color w:val="08273B"/>
          <w:spacing w:val="11"/>
          <w:sz w:val="24"/>
          <w:szCs w:val="24"/>
        </w:rPr>
        <w:t>8</w:t>
      </w:r>
      <w:r w:rsidR="000F0823" w:rsidRPr="00936BA8">
        <w:rPr>
          <w:rFonts w:asciiTheme="minorHAnsi" w:hAnsiTheme="minorHAnsi" w:cstheme="minorHAnsi"/>
          <w:color w:val="08273B"/>
          <w:spacing w:val="11"/>
          <w:sz w:val="24"/>
          <w:szCs w:val="24"/>
        </w:rPr>
        <w:t xml:space="preserve"> </w:t>
      </w:r>
      <w:r w:rsidR="008238FE" w:rsidRPr="00936BA8">
        <w:rPr>
          <w:rFonts w:asciiTheme="minorHAnsi" w:hAnsiTheme="minorHAnsi" w:cstheme="minorHAnsi"/>
          <w:color w:val="08273B"/>
          <w:spacing w:val="11"/>
          <w:sz w:val="24"/>
          <w:szCs w:val="24"/>
        </w:rPr>
        <w:t>premiati</w:t>
      </w:r>
      <w:r w:rsidR="009A269B" w:rsidRPr="00936BA8">
        <w:rPr>
          <w:rFonts w:asciiTheme="minorHAnsi" w:hAnsiTheme="minorHAnsi" w:cstheme="minorHAnsi"/>
          <w:color w:val="08273B"/>
          <w:spacing w:val="11"/>
          <w:sz w:val="24"/>
          <w:szCs w:val="24"/>
        </w:rPr>
        <w:t>/e</w:t>
      </w:r>
      <w:r w:rsidR="000F0823" w:rsidRPr="00936BA8">
        <w:rPr>
          <w:rFonts w:asciiTheme="minorHAnsi" w:hAnsiTheme="minorHAnsi" w:cstheme="minorHAnsi"/>
          <w:color w:val="08273B"/>
          <w:spacing w:val="11"/>
          <w:sz w:val="24"/>
          <w:szCs w:val="24"/>
        </w:rPr>
        <w:t xml:space="preserve"> per</w:t>
      </w:r>
      <w:r w:rsidR="00D66632" w:rsidRPr="00936BA8">
        <w:rPr>
          <w:rFonts w:asciiTheme="minorHAnsi" w:hAnsiTheme="minorHAnsi" w:cstheme="minorHAnsi"/>
          <w:color w:val="08273B"/>
          <w:spacing w:val="11"/>
          <w:sz w:val="24"/>
          <w:szCs w:val="24"/>
        </w:rPr>
        <w:t xml:space="preserve"> lo stesso raggruppamento provinciale. </w:t>
      </w:r>
    </w:p>
    <w:p w14:paraId="15DC158E" w14:textId="77777777" w:rsidR="00DE0E9F" w:rsidRPr="00936BA8" w:rsidRDefault="00DE0E9F" w:rsidP="00DE0E9F">
      <w:pPr>
        <w:pStyle w:val="NormaleWeb"/>
        <w:shd w:val="clear" w:color="auto" w:fill="FFFFFF"/>
        <w:spacing w:before="0" w:beforeAutospacing="0" w:after="0" w:afterAutospacing="0"/>
        <w:jc w:val="both"/>
        <w:rPr>
          <w:rFonts w:asciiTheme="minorHAnsi" w:hAnsiTheme="minorHAnsi" w:cstheme="minorHAnsi"/>
          <w:color w:val="08273B"/>
          <w:spacing w:val="11"/>
          <w:sz w:val="24"/>
          <w:szCs w:val="24"/>
        </w:rPr>
      </w:pPr>
      <w:r w:rsidRPr="00936BA8">
        <w:rPr>
          <w:rFonts w:asciiTheme="minorHAnsi" w:hAnsiTheme="minorHAnsi" w:cstheme="minorHAnsi"/>
          <w:color w:val="08273B"/>
          <w:spacing w:val="11"/>
          <w:sz w:val="24"/>
          <w:szCs w:val="24"/>
        </w:rPr>
        <w:t>In caso di ex-aequo di due o più candidati/e verranno valutati in primis il voto dell’esame di stato, in caso di ulteriore parità la media complessiva del percorso scolastico delle scuole superiori di secondo grado poi in caso di ulteriore parità il voto dell’esame di terza media in caso di ulteriore parità saranno aumentate le numeriche di passaggio alla sessione successiva.</w:t>
      </w:r>
    </w:p>
    <w:p w14:paraId="67F88CE9" w14:textId="1E4BFE8C" w:rsidR="000F0823" w:rsidRPr="00936BA8" w:rsidRDefault="000F0823" w:rsidP="00361A62">
      <w:pPr>
        <w:pStyle w:val="NormaleWeb"/>
        <w:shd w:val="clear" w:color="auto" w:fill="FFFFFF"/>
        <w:spacing w:before="0" w:beforeAutospacing="0" w:after="0" w:afterAutospacing="0"/>
        <w:jc w:val="both"/>
        <w:rPr>
          <w:rFonts w:asciiTheme="minorHAnsi" w:hAnsiTheme="minorHAnsi" w:cstheme="minorHAnsi"/>
          <w:color w:val="08273B"/>
          <w:spacing w:val="11"/>
          <w:sz w:val="24"/>
          <w:szCs w:val="24"/>
        </w:rPr>
      </w:pPr>
      <w:r w:rsidRPr="00936BA8">
        <w:rPr>
          <w:rFonts w:asciiTheme="minorHAnsi" w:hAnsiTheme="minorHAnsi" w:cstheme="minorHAnsi"/>
          <w:color w:val="08273B"/>
          <w:spacing w:val="11"/>
          <w:sz w:val="24"/>
          <w:szCs w:val="24"/>
        </w:rPr>
        <w:t>Al fine della composizione della graduatoria a cura</w:t>
      </w:r>
      <w:r w:rsidR="0046770C" w:rsidRPr="00936BA8">
        <w:rPr>
          <w:rFonts w:asciiTheme="minorHAnsi" w:hAnsiTheme="minorHAnsi" w:cstheme="minorHAnsi"/>
          <w:color w:val="08273B"/>
          <w:spacing w:val="11"/>
          <w:sz w:val="24"/>
          <w:szCs w:val="24"/>
        </w:rPr>
        <w:t xml:space="preserve"> della Segreteria del Premio</w:t>
      </w:r>
      <w:r w:rsidRPr="00936BA8">
        <w:rPr>
          <w:rFonts w:asciiTheme="minorHAnsi" w:hAnsiTheme="minorHAnsi" w:cstheme="minorHAnsi"/>
          <w:color w:val="08273B"/>
          <w:spacing w:val="11"/>
          <w:sz w:val="24"/>
          <w:szCs w:val="24"/>
        </w:rPr>
        <w:t>, il Dirigente Scolastico inoltrerà la segnalazione tramite il modulo on-line disponibile sul sito </w:t>
      </w:r>
      <w:hyperlink r:id="rId15" w:history="1">
        <w:r w:rsidR="005525B4" w:rsidRPr="00936BA8">
          <w:rPr>
            <w:rStyle w:val="Collegamentoipertestuale"/>
            <w:rFonts w:asciiTheme="minorHAnsi" w:hAnsiTheme="minorHAnsi" w:cstheme="minorHAnsi"/>
            <w:b/>
            <w:bCs/>
            <w:spacing w:val="11"/>
            <w:sz w:val="24"/>
            <w:szCs w:val="24"/>
          </w:rPr>
          <w:t>www.adaci.it</w:t>
        </w:r>
      </w:hyperlink>
      <w:r w:rsidR="0046770C" w:rsidRPr="00936BA8">
        <w:rPr>
          <w:rFonts w:asciiTheme="minorHAnsi" w:hAnsiTheme="minorHAnsi" w:cstheme="minorHAnsi"/>
          <w:b/>
          <w:bCs/>
          <w:color w:val="08273B"/>
          <w:spacing w:val="11"/>
          <w:sz w:val="24"/>
          <w:szCs w:val="24"/>
        </w:rPr>
        <w:t xml:space="preserve"> </w:t>
      </w:r>
      <w:r w:rsidRPr="00936BA8">
        <w:rPr>
          <w:rFonts w:asciiTheme="minorHAnsi" w:hAnsiTheme="minorHAnsi" w:cstheme="minorHAnsi"/>
          <w:color w:val="08273B"/>
          <w:spacing w:val="11"/>
          <w:sz w:val="24"/>
          <w:szCs w:val="24"/>
        </w:rPr>
        <w:t xml:space="preserve"> In caso di problemi tecnici la segnalazione potrà essere inviata via posta o e-mail dopo aver compilato il modulo cartaceo; il modulo cartaceo può essere scaricato dal sito</w:t>
      </w:r>
      <w:r w:rsidR="00361A62">
        <w:rPr>
          <w:rFonts w:asciiTheme="minorHAnsi" w:hAnsiTheme="minorHAnsi" w:cstheme="minorHAnsi"/>
          <w:color w:val="08273B"/>
          <w:spacing w:val="11"/>
          <w:sz w:val="24"/>
          <w:szCs w:val="24"/>
        </w:rPr>
        <w:t xml:space="preserve"> </w:t>
      </w:r>
      <w:r w:rsidRPr="00936BA8">
        <w:rPr>
          <w:rFonts w:asciiTheme="minorHAnsi" w:hAnsiTheme="minorHAnsi" w:cstheme="minorHAnsi"/>
          <w:color w:val="08273B"/>
          <w:spacing w:val="11"/>
          <w:sz w:val="24"/>
          <w:szCs w:val="24"/>
        </w:rPr>
        <w:t> </w:t>
      </w:r>
      <w:hyperlink r:id="rId16" w:history="1">
        <w:r w:rsidR="005525B4" w:rsidRPr="00936BA8">
          <w:rPr>
            <w:rStyle w:val="Collegamentoipertestuale"/>
            <w:rFonts w:asciiTheme="minorHAnsi" w:hAnsiTheme="minorHAnsi" w:cstheme="minorHAnsi"/>
            <w:b/>
            <w:bCs/>
            <w:spacing w:val="11"/>
            <w:sz w:val="24"/>
            <w:szCs w:val="24"/>
          </w:rPr>
          <w:t>www.adaci.it</w:t>
        </w:r>
      </w:hyperlink>
      <w:r w:rsidRPr="00936BA8">
        <w:rPr>
          <w:rFonts w:asciiTheme="minorHAnsi" w:hAnsiTheme="minorHAnsi" w:cstheme="minorHAnsi"/>
          <w:color w:val="08273B"/>
          <w:spacing w:val="11"/>
          <w:sz w:val="24"/>
          <w:szCs w:val="24"/>
        </w:rPr>
        <w:t> </w:t>
      </w:r>
      <w:r w:rsidR="00361A62">
        <w:rPr>
          <w:rFonts w:asciiTheme="minorHAnsi" w:hAnsiTheme="minorHAnsi" w:cstheme="minorHAnsi"/>
          <w:color w:val="08273B"/>
          <w:spacing w:val="11"/>
          <w:sz w:val="24"/>
          <w:szCs w:val="24"/>
        </w:rPr>
        <w:t xml:space="preserve"> </w:t>
      </w:r>
      <w:r w:rsidRPr="00936BA8">
        <w:rPr>
          <w:rFonts w:asciiTheme="minorHAnsi" w:hAnsiTheme="minorHAnsi" w:cstheme="minorHAnsi"/>
          <w:color w:val="08273B"/>
          <w:spacing w:val="11"/>
          <w:sz w:val="24"/>
          <w:szCs w:val="24"/>
        </w:rPr>
        <w:t>o richiesto scrivendo ad </w:t>
      </w:r>
      <w:bookmarkStart w:id="0" w:name="_Hlk158318454"/>
      <w:r w:rsidR="00A74498" w:rsidRPr="00936BA8">
        <w:rPr>
          <w:rFonts w:asciiTheme="minorHAnsi" w:hAnsiTheme="minorHAnsi" w:cstheme="minorHAnsi"/>
          <w:b/>
          <w:bCs/>
          <w:spacing w:val="11"/>
          <w:sz w:val="24"/>
          <w:szCs w:val="24"/>
        </w:rPr>
        <w:fldChar w:fldCharType="begin"/>
      </w:r>
      <w:r w:rsidR="00A74498" w:rsidRPr="00936BA8">
        <w:rPr>
          <w:rFonts w:asciiTheme="minorHAnsi" w:hAnsiTheme="minorHAnsi" w:cstheme="minorHAnsi"/>
          <w:b/>
          <w:bCs/>
          <w:spacing w:val="11"/>
          <w:sz w:val="24"/>
          <w:szCs w:val="24"/>
        </w:rPr>
        <w:instrText xml:space="preserve"> HYPERLINK "mailto:optimum24scuola.toscana@adaci.it" </w:instrText>
      </w:r>
      <w:r w:rsidR="00A74498" w:rsidRPr="00936BA8">
        <w:rPr>
          <w:rFonts w:asciiTheme="minorHAnsi" w:hAnsiTheme="minorHAnsi" w:cstheme="minorHAnsi"/>
          <w:b/>
          <w:bCs/>
          <w:spacing w:val="11"/>
          <w:sz w:val="24"/>
          <w:szCs w:val="24"/>
        </w:rPr>
        <w:fldChar w:fldCharType="separate"/>
      </w:r>
      <w:r w:rsidR="00A74498" w:rsidRPr="00936BA8">
        <w:rPr>
          <w:rStyle w:val="Collegamentoipertestuale"/>
          <w:rFonts w:asciiTheme="minorHAnsi" w:hAnsiTheme="minorHAnsi" w:cstheme="minorHAnsi"/>
          <w:b/>
          <w:bCs/>
          <w:spacing w:val="11"/>
          <w:sz w:val="24"/>
          <w:szCs w:val="24"/>
        </w:rPr>
        <w:t>optimum24scuola.toscana@adaci.it</w:t>
      </w:r>
      <w:r w:rsidR="00A74498" w:rsidRPr="00936BA8">
        <w:rPr>
          <w:rFonts w:asciiTheme="minorHAnsi" w:hAnsiTheme="minorHAnsi" w:cstheme="minorHAnsi"/>
          <w:b/>
          <w:bCs/>
          <w:spacing w:val="11"/>
          <w:sz w:val="24"/>
          <w:szCs w:val="24"/>
        </w:rPr>
        <w:fldChar w:fldCharType="end"/>
      </w:r>
      <w:r w:rsidR="00B4148A" w:rsidRPr="00936BA8">
        <w:rPr>
          <w:rFonts w:asciiTheme="minorHAnsi" w:hAnsiTheme="minorHAnsi" w:cstheme="minorHAnsi"/>
          <w:color w:val="08273B"/>
          <w:spacing w:val="11"/>
          <w:sz w:val="24"/>
          <w:szCs w:val="24"/>
        </w:rPr>
        <w:t xml:space="preserve"> </w:t>
      </w:r>
      <w:bookmarkEnd w:id="0"/>
    </w:p>
    <w:p w14:paraId="1B5BDC04" w14:textId="09217A73" w:rsidR="008A4545" w:rsidRDefault="000F0823" w:rsidP="008A4545">
      <w:pPr>
        <w:pStyle w:val="NormaleWeb"/>
        <w:shd w:val="clear" w:color="auto" w:fill="FFFFFF"/>
        <w:spacing w:before="0" w:beforeAutospacing="0" w:after="0" w:afterAutospacing="0"/>
        <w:jc w:val="both"/>
        <w:rPr>
          <w:rFonts w:asciiTheme="minorHAnsi" w:hAnsiTheme="minorHAnsi" w:cstheme="minorHAnsi"/>
          <w:color w:val="08273B"/>
          <w:spacing w:val="11"/>
          <w:sz w:val="24"/>
          <w:szCs w:val="24"/>
        </w:rPr>
      </w:pPr>
      <w:r w:rsidRPr="00936BA8">
        <w:rPr>
          <w:rFonts w:asciiTheme="minorHAnsi" w:hAnsiTheme="minorHAnsi" w:cstheme="minorHAnsi"/>
          <w:color w:val="08273B"/>
          <w:spacing w:val="11"/>
          <w:sz w:val="24"/>
          <w:szCs w:val="24"/>
        </w:rPr>
        <w:lastRenderedPageBreak/>
        <w:t xml:space="preserve">I candidati </w:t>
      </w:r>
      <w:r w:rsidR="0078730A" w:rsidRPr="00936BA8">
        <w:rPr>
          <w:rFonts w:asciiTheme="minorHAnsi" w:hAnsiTheme="minorHAnsi" w:cstheme="minorHAnsi"/>
          <w:color w:val="08273B"/>
          <w:spacing w:val="11"/>
          <w:sz w:val="24"/>
          <w:szCs w:val="24"/>
        </w:rPr>
        <w:t>prescelti</w:t>
      </w:r>
      <w:r w:rsidRPr="00936BA8">
        <w:rPr>
          <w:rFonts w:asciiTheme="minorHAnsi" w:hAnsiTheme="minorHAnsi" w:cstheme="minorHAnsi"/>
          <w:color w:val="08273B"/>
          <w:spacing w:val="11"/>
          <w:sz w:val="24"/>
          <w:szCs w:val="24"/>
        </w:rPr>
        <w:t xml:space="preserve"> saranno invitati </w:t>
      </w:r>
      <w:r w:rsidR="008A4545">
        <w:rPr>
          <w:rFonts w:asciiTheme="minorHAnsi" w:hAnsiTheme="minorHAnsi" w:cstheme="minorHAnsi"/>
          <w:color w:val="08273B"/>
          <w:spacing w:val="11"/>
          <w:sz w:val="24"/>
          <w:szCs w:val="24"/>
        </w:rPr>
        <w:t xml:space="preserve">alla </w:t>
      </w:r>
      <w:r w:rsidR="008A4545" w:rsidRPr="0034443C">
        <w:rPr>
          <w:rFonts w:asciiTheme="minorHAnsi" w:hAnsiTheme="minorHAnsi" w:cstheme="minorHAnsi"/>
          <w:b/>
          <w:bCs/>
          <w:i/>
          <w:iCs/>
          <w:color w:val="08273B"/>
          <w:spacing w:val="11"/>
          <w:sz w:val="24"/>
          <w:szCs w:val="24"/>
          <w:u w:val="single"/>
        </w:rPr>
        <w:t xml:space="preserve">Cerimonia di </w:t>
      </w:r>
      <w:r w:rsidR="0034443C" w:rsidRPr="0034443C">
        <w:rPr>
          <w:rFonts w:asciiTheme="minorHAnsi" w:hAnsiTheme="minorHAnsi" w:cstheme="minorHAnsi"/>
          <w:b/>
          <w:bCs/>
          <w:i/>
          <w:iCs/>
          <w:color w:val="08273B"/>
          <w:spacing w:val="11"/>
          <w:sz w:val="24"/>
          <w:szCs w:val="24"/>
          <w:u w:val="single"/>
        </w:rPr>
        <w:t>C</w:t>
      </w:r>
      <w:r w:rsidR="008A4545" w:rsidRPr="0034443C">
        <w:rPr>
          <w:rFonts w:asciiTheme="minorHAnsi" w:hAnsiTheme="minorHAnsi" w:cstheme="minorHAnsi"/>
          <w:b/>
          <w:bCs/>
          <w:i/>
          <w:iCs/>
          <w:color w:val="08273B"/>
          <w:spacing w:val="11"/>
          <w:sz w:val="24"/>
          <w:szCs w:val="24"/>
          <w:u w:val="single"/>
        </w:rPr>
        <w:t>onsegna dei Premi</w:t>
      </w:r>
      <w:r w:rsidR="008A4545" w:rsidRPr="0034443C">
        <w:rPr>
          <w:rFonts w:asciiTheme="minorHAnsi" w:hAnsiTheme="minorHAnsi" w:cstheme="minorHAnsi"/>
          <w:color w:val="08273B"/>
          <w:spacing w:val="11"/>
          <w:sz w:val="24"/>
          <w:szCs w:val="24"/>
          <w:u w:val="single"/>
        </w:rPr>
        <w:t xml:space="preserve"> nel </w:t>
      </w:r>
      <w:proofErr w:type="gramStart"/>
      <w:r w:rsidR="008A4545" w:rsidRPr="0034443C">
        <w:rPr>
          <w:rFonts w:asciiTheme="minorHAnsi" w:hAnsiTheme="minorHAnsi" w:cstheme="minorHAnsi"/>
          <w:i/>
          <w:iCs/>
          <w:color w:val="08273B"/>
          <w:spacing w:val="11"/>
          <w:sz w:val="24"/>
          <w:szCs w:val="24"/>
          <w:u w:val="single"/>
        </w:rPr>
        <w:t>Gennaio</w:t>
      </w:r>
      <w:proofErr w:type="gramEnd"/>
      <w:r w:rsidR="008A4545" w:rsidRPr="0034443C">
        <w:rPr>
          <w:rFonts w:asciiTheme="minorHAnsi" w:hAnsiTheme="minorHAnsi" w:cstheme="minorHAnsi"/>
          <w:i/>
          <w:iCs/>
          <w:color w:val="08273B"/>
          <w:spacing w:val="11"/>
          <w:sz w:val="24"/>
          <w:szCs w:val="24"/>
          <w:u w:val="single"/>
        </w:rPr>
        <w:t xml:space="preserve"> 2025</w:t>
      </w:r>
      <w:r w:rsidR="008A4545">
        <w:rPr>
          <w:rFonts w:asciiTheme="minorHAnsi" w:hAnsiTheme="minorHAnsi" w:cstheme="minorHAnsi"/>
          <w:color w:val="08273B"/>
          <w:spacing w:val="11"/>
          <w:sz w:val="24"/>
          <w:szCs w:val="24"/>
        </w:rPr>
        <w:t xml:space="preserve"> che sarà effettuata, salvo diverse disposizioni degli organizzatori, </w:t>
      </w:r>
      <w:r w:rsidR="008A4545" w:rsidRPr="00392C29">
        <w:rPr>
          <w:color w:val="000000"/>
          <w:sz w:val="25"/>
          <w:szCs w:val="25"/>
          <w:u w:val="single"/>
          <w:lang w:eastAsia="en-US"/>
          <w14:ligatures w14:val="standardContextual"/>
        </w:rPr>
        <w:t>assieme ai vincitori del Progetto Filiera Sostenibile ed Young Buyers Game</w:t>
      </w:r>
      <w:r w:rsidR="008A4545">
        <w:rPr>
          <w:color w:val="000000"/>
          <w:sz w:val="25"/>
          <w:szCs w:val="25"/>
          <w:u w:val="single"/>
          <w:lang w:eastAsia="en-US"/>
          <w14:ligatures w14:val="standardContextual"/>
        </w:rPr>
        <w:t xml:space="preserve"> e di altri progetti ADACI dedicati ai giovani</w:t>
      </w:r>
      <w:r w:rsidR="008A4545">
        <w:rPr>
          <w:rFonts w:asciiTheme="minorHAnsi" w:hAnsiTheme="minorHAnsi" w:cstheme="minorHAnsi"/>
          <w:color w:val="08273B"/>
          <w:spacing w:val="11"/>
          <w:sz w:val="24"/>
          <w:szCs w:val="24"/>
        </w:rPr>
        <w:t xml:space="preserve"> nel </w:t>
      </w:r>
      <w:r w:rsidR="008A4545" w:rsidRPr="0034443C">
        <w:rPr>
          <w:rFonts w:asciiTheme="minorHAnsi" w:hAnsiTheme="minorHAnsi" w:cstheme="minorHAnsi"/>
          <w:b/>
          <w:bCs/>
          <w:i/>
          <w:iCs/>
          <w:color w:val="08273B"/>
          <w:spacing w:val="11"/>
          <w:sz w:val="24"/>
          <w:szCs w:val="24"/>
          <w:u w:val="single"/>
        </w:rPr>
        <w:t>Salone dei Cinquecento a Palazzo Vecchio a Firenze</w:t>
      </w:r>
      <w:r w:rsidR="008A4545">
        <w:rPr>
          <w:rFonts w:asciiTheme="minorHAnsi" w:hAnsiTheme="minorHAnsi" w:cstheme="minorHAnsi"/>
          <w:color w:val="08273B"/>
          <w:spacing w:val="11"/>
          <w:sz w:val="24"/>
          <w:szCs w:val="24"/>
        </w:rPr>
        <w:t>.</w:t>
      </w:r>
    </w:p>
    <w:p w14:paraId="3A797EC2" w14:textId="2E144D9C" w:rsidR="005223C0" w:rsidRPr="00936BA8" w:rsidRDefault="005223C0" w:rsidP="00C4694E">
      <w:pPr>
        <w:pStyle w:val="NormaleWeb"/>
        <w:shd w:val="clear" w:color="auto" w:fill="FFFFFF"/>
        <w:spacing w:before="0" w:beforeAutospacing="0" w:after="0" w:afterAutospacing="0"/>
        <w:jc w:val="both"/>
        <w:rPr>
          <w:rFonts w:asciiTheme="minorHAnsi" w:hAnsiTheme="minorHAnsi" w:cstheme="minorHAnsi"/>
          <w:color w:val="08273B"/>
          <w:spacing w:val="11"/>
          <w:sz w:val="24"/>
          <w:szCs w:val="24"/>
        </w:rPr>
      </w:pPr>
    </w:p>
    <w:p w14:paraId="29443903" w14:textId="11AA5934" w:rsidR="000F0823" w:rsidRPr="00936BA8" w:rsidRDefault="000F0823" w:rsidP="00C4694E">
      <w:pPr>
        <w:pStyle w:val="NormaleWeb"/>
        <w:shd w:val="clear" w:color="auto" w:fill="FFFFFF"/>
        <w:spacing w:before="0" w:beforeAutospacing="0" w:after="0" w:afterAutospacing="0"/>
        <w:jc w:val="both"/>
        <w:rPr>
          <w:rFonts w:asciiTheme="minorHAnsi" w:hAnsiTheme="minorHAnsi" w:cstheme="minorHAnsi"/>
          <w:color w:val="08273B"/>
          <w:spacing w:val="11"/>
          <w:sz w:val="24"/>
          <w:szCs w:val="24"/>
        </w:rPr>
      </w:pPr>
      <w:r w:rsidRPr="00936BA8">
        <w:rPr>
          <w:rFonts w:asciiTheme="minorHAnsi" w:hAnsiTheme="minorHAnsi" w:cstheme="minorHAnsi"/>
          <w:color w:val="08273B"/>
          <w:spacing w:val="11"/>
          <w:sz w:val="24"/>
          <w:szCs w:val="24"/>
        </w:rPr>
        <w:t xml:space="preserve">Il Premio è organizzato </w:t>
      </w:r>
      <w:r w:rsidR="005223C0" w:rsidRPr="00936BA8">
        <w:rPr>
          <w:rFonts w:asciiTheme="minorHAnsi" w:hAnsiTheme="minorHAnsi" w:cstheme="minorHAnsi"/>
          <w:color w:val="08273B"/>
          <w:spacing w:val="11"/>
          <w:sz w:val="24"/>
          <w:szCs w:val="24"/>
        </w:rPr>
        <w:t xml:space="preserve">da </w:t>
      </w:r>
      <w:r w:rsidR="00122AB9" w:rsidRPr="00936BA8">
        <w:rPr>
          <w:rFonts w:asciiTheme="minorHAnsi" w:hAnsiTheme="minorHAnsi" w:cstheme="minorHAnsi"/>
          <w:color w:val="08273B"/>
          <w:spacing w:val="11"/>
          <w:sz w:val="24"/>
          <w:szCs w:val="24"/>
        </w:rPr>
        <w:t xml:space="preserve">ADACI ed i partner indicati sotto </w:t>
      </w:r>
      <w:r w:rsidRPr="00936BA8">
        <w:rPr>
          <w:rFonts w:asciiTheme="minorHAnsi" w:hAnsiTheme="minorHAnsi" w:cstheme="minorHAnsi"/>
          <w:color w:val="08273B"/>
          <w:spacing w:val="11"/>
          <w:sz w:val="24"/>
          <w:szCs w:val="24"/>
        </w:rPr>
        <w:t xml:space="preserve">e la partecipazione implica l’accettazione del </w:t>
      </w:r>
      <w:r w:rsidR="005223C0" w:rsidRPr="00936BA8">
        <w:rPr>
          <w:rFonts w:asciiTheme="minorHAnsi" w:hAnsiTheme="minorHAnsi" w:cstheme="minorHAnsi"/>
          <w:color w:val="08273B"/>
          <w:spacing w:val="11"/>
          <w:sz w:val="24"/>
          <w:szCs w:val="24"/>
        </w:rPr>
        <w:t xml:space="preserve">presente </w:t>
      </w:r>
      <w:r w:rsidRPr="00936BA8">
        <w:rPr>
          <w:rFonts w:asciiTheme="minorHAnsi" w:hAnsiTheme="minorHAnsi" w:cstheme="minorHAnsi"/>
          <w:color w:val="08273B"/>
          <w:spacing w:val="11"/>
          <w:sz w:val="24"/>
          <w:szCs w:val="24"/>
        </w:rPr>
        <w:t xml:space="preserve">Regolamento, pubblicato nella sua interezza sul sito </w:t>
      </w:r>
      <w:hyperlink r:id="rId17" w:history="1">
        <w:r w:rsidR="00B4148A" w:rsidRPr="00936BA8">
          <w:rPr>
            <w:rStyle w:val="Collegamentoipertestuale"/>
            <w:rFonts w:asciiTheme="minorHAnsi" w:hAnsiTheme="minorHAnsi" w:cstheme="minorHAnsi"/>
            <w:b/>
            <w:bCs/>
            <w:spacing w:val="11"/>
            <w:sz w:val="24"/>
            <w:szCs w:val="24"/>
          </w:rPr>
          <w:t>www.adaci.it</w:t>
        </w:r>
      </w:hyperlink>
      <w:r w:rsidR="005525B4" w:rsidRPr="00936BA8">
        <w:rPr>
          <w:rStyle w:val="Collegamentoipertestuale"/>
          <w:rFonts w:asciiTheme="minorHAnsi" w:hAnsiTheme="minorHAnsi" w:cstheme="minorHAnsi"/>
          <w:sz w:val="24"/>
          <w:szCs w:val="24"/>
        </w:rPr>
        <w:t xml:space="preserve"> </w:t>
      </w:r>
      <w:r w:rsidRPr="00936BA8">
        <w:rPr>
          <w:rFonts w:asciiTheme="minorHAnsi" w:hAnsiTheme="minorHAnsi" w:cstheme="minorHAnsi"/>
          <w:color w:val="08273B"/>
          <w:spacing w:val="11"/>
          <w:sz w:val="24"/>
          <w:szCs w:val="24"/>
        </w:rPr>
        <w:t>e che invitiamo a leggere</w:t>
      </w:r>
      <w:r w:rsidR="005525B4" w:rsidRPr="00936BA8">
        <w:rPr>
          <w:rFonts w:asciiTheme="minorHAnsi" w:hAnsiTheme="minorHAnsi" w:cstheme="minorHAnsi"/>
          <w:color w:val="08273B"/>
          <w:spacing w:val="11"/>
          <w:sz w:val="24"/>
          <w:szCs w:val="24"/>
        </w:rPr>
        <w:t>.</w:t>
      </w:r>
    </w:p>
    <w:p w14:paraId="394BF2A5" w14:textId="6642F8CB" w:rsidR="000F0823" w:rsidRPr="00936BA8" w:rsidRDefault="000F0823" w:rsidP="00C4694E">
      <w:pPr>
        <w:pStyle w:val="NormaleWeb"/>
        <w:shd w:val="clear" w:color="auto" w:fill="FFFFFF"/>
        <w:spacing w:before="0" w:beforeAutospacing="0" w:after="0" w:afterAutospacing="0"/>
        <w:jc w:val="both"/>
        <w:rPr>
          <w:rFonts w:asciiTheme="minorHAnsi" w:hAnsiTheme="minorHAnsi" w:cstheme="minorHAnsi"/>
          <w:color w:val="08273B"/>
          <w:spacing w:val="11"/>
          <w:sz w:val="24"/>
          <w:szCs w:val="24"/>
        </w:rPr>
      </w:pPr>
      <w:r w:rsidRPr="00936BA8">
        <w:rPr>
          <w:rFonts w:asciiTheme="minorHAnsi" w:hAnsiTheme="minorHAnsi" w:cstheme="minorHAnsi"/>
          <w:color w:val="08273B"/>
          <w:spacing w:val="11"/>
          <w:sz w:val="24"/>
          <w:szCs w:val="24"/>
        </w:rPr>
        <w:t xml:space="preserve">La </w:t>
      </w:r>
      <w:r w:rsidR="003A6D47" w:rsidRPr="00936BA8">
        <w:rPr>
          <w:rFonts w:asciiTheme="minorHAnsi" w:hAnsiTheme="minorHAnsi" w:cstheme="minorHAnsi"/>
          <w:color w:val="08273B"/>
          <w:spacing w:val="11"/>
          <w:sz w:val="24"/>
          <w:szCs w:val="24"/>
        </w:rPr>
        <w:t>Segreteria del premio</w:t>
      </w:r>
      <w:r w:rsidRPr="00936BA8">
        <w:rPr>
          <w:rFonts w:asciiTheme="minorHAnsi" w:hAnsiTheme="minorHAnsi" w:cstheme="minorHAnsi"/>
          <w:color w:val="08273B"/>
          <w:spacing w:val="11"/>
          <w:sz w:val="24"/>
          <w:szCs w:val="24"/>
        </w:rPr>
        <w:t xml:space="preserve"> si riserva di adottare nella definizione della graduatoria tutte le misure che riterrà opportune al fine di rispettare nel modo più pieno le finalità e lo spirito del Premio.</w:t>
      </w:r>
    </w:p>
    <w:p w14:paraId="6CD7C58E" w14:textId="77777777" w:rsidR="009D46C5" w:rsidRPr="00986773" w:rsidRDefault="009D46C5" w:rsidP="00C4694E">
      <w:pPr>
        <w:pStyle w:val="NormaleWeb"/>
        <w:shd w:val="clear" w:color="auto" w:fill="FFFFFF"/>
        <w:spacing w:before="0" w:beforeAutospacing="0" w:after="0" w:afterAutospacing="0"/>
        <w:jc w:val="both"/>
        <w:rPr>
          <w:rFonts w:ascii="Playfair Display" w:hAnsi="Playfair Display"/>
          <w:color w:val="08273B"/>
          <w:spacing w:val="11"/>
          <w:sz w:val="8"/>
          <w:szCs w:val="8"/>
        </w:rPr>
      </w:pPr>
    </w:p>
    <w:p w14:paraId="47B3EFDF" w14:textId="491D997A" w:rsidR="00D404AF" w:rsidRPr="009D46C5" w:rsidRDefault="009D46C5" w:rsidP="00F4281A">
      <w:pPr>
        <w:pStyle w:val="NormaleWeb"/>
        <w:shd w:val="clear" w:color="auto" w:fill="FFFFFF"/>
        <w:spacing w:before="0" w:beforeAutospacing="0" w:after="0" w:afterAutospacing="0"/>
        <w:jc w:val="both"/>
        <w:rPr>
          <w:rFonts w:ascii="Playfair Display" w:hAnsi="Playfair Display"/>
          <w:color w:val="08273B"/>
          <w:spacing w:val="11"/>
          <w:sz w:val="24"/>
          <w:szCs w:val="24"/>
          <w:u w:val="single"/>
        </w:rPr>
      </w:pPr>
      <w:r w:rsidRPr="009D46C5">
        <w:rPr>
          <w:rFonts w:ascii="Playfair Display" w:hAnsi="Playfair Display"/>
          <w:color w:val="08273B"/>
          <w:spacing w:val="11"/>
          <w:sz w:val="24"/>
          <w:szCs w:val="24"/>
          <w:u w:val="single"/>
        </w:rPr>
        <w:t xml:space="preserve">I </w:t>
      </w:r>
      <w:proofErr w:type="gramStart"/>
      <w:r w:rsidRPr="009D46C5">
        <w:rPr>
          <w:rFonts w:ascii="Playfair Display" w:hAnsi="Playfair Display"/>
          <w:color w:val="08273B"/>
          <w:spacing w:val="11"/>
          <w:sz w:val="24"/>
          <w:szCs w:val="24"/>
          <w:u w:val="single"/>
        </w:rPr>
        <w:t>dieci  raggruppamenti</w:t>
      </w:r>
      <w:proofErr w:type="gramEnd"/>
      <w:r w:rsidRPr="009D46C5">
        <w:rPr>
          <w:rFonts w:ascii="Playfair Display" w:hAnsi="Playfair Display"/>
          <w:color w:val="08273B"/>
          <w:spacing w:val="11"/>
          <w:sz w:val="24"/>
          <w:szCs w:val="24"/>
          <w:u w:val="single"/>
        </w:rPr>
        <w:t xml:space="preserve"> provinciali:</w:t>
      </w:r>
    </w:p>
    <w:p w14:paraId="33E6450E" w14:textId="77777777" w:rsidR="009D0CDD" w:rsidRDefault="009D0CDD" w:rsidP="00F4281A">
      <w:pPr>
        <w:numPr>
          <w:ilvl w:val="0"/>
          <w:numId w:val="2"/>
        </w:numPr>
        <w:shd w:val="clear" w:color="auto" w:fill="FFFFFF"/>
        <w:jc w:val="both"/>
        <w:rPr>
          <w:rFonts w:ascii="Playfair Display" w:eastAsia="Times New Roman" w:hAnsi="Playfair Display"/>
          <w:color w:val="08273B"/>
          <w:spacing w:val="11"/>
          <w:sz w:val="24"/>
          <w:szCs w:val="24"/>
          <w:lang w:eastAsia="it-IT"/>
          <w14:ligatures w14:val="none"/>
        </w:rPr>
        <w:sectPr w:rsidR="009D0CDD" w:rsidSect="00331484">
          <w:type w:val="continuous"/>
          <w:pgSz w:w="11906" w:h="16838"/>
          <w:pgMar w:top="1134" w:right="1134" w:bottom="1134" w:left="1134" w:header="113" w:footer="709" w:gutter="0"/>
          <w:cols w:space="708"/>
          <w:docGrid w:linePitch="360"/>
        </w:sectPr>
      </w:pPr>
    </w:p>
    <w:p w14:paraId="698CC8E2" w14:textId="58F3324F" w:rsidR="00503525" w:rsidRDefault="00503525" w:rsidP="00F4281A">
      <w:pPr>
        <w:numPr>
          <w:ilvl w:val="0"/>
          <w:numId w:val="2"/>
        </w:numPr>
        <w:shd w:val="clear" w:color="auto" w:fill="FFFFFF"/>
        <w:jc w:val="both"/>
        <w:rPr>
          <w:rFonts w:ascii="Playfair Display" w:eastAsia="Times New Roman" w:hAnsi="Playfair Display"/>
          <w:color w:val="08273B"/>
          <w:spacing w:val="11"/>
          <w:sz w:val="24"/>
          <w:szCs w:val="24"/>
          <w:lang w:eastAsia="it-IT"/>
          <w14:ligatures w14:val="none"/>
        </w:rPr>
      </w:pPr>
      <w:r>
        <w:rPr>
          <w:rFonts w:ascii="Playfair Display" w:eastAsia="Times New Roman" w:hAnsi="Playfair Display"/>
          <w:color w:val="08273B"/>
          <w:spacing w:val="11"/>
          <w:sz w:val="24"/>
          <w:szCs w:val="24"/>
          <w:lang w:eastAsia="it-IT"/>
          <w14:ligatures w14:val="none"/>
        </w:rPr>
        <w:t>Arezzo</w:t>
      </w:r>
    </w:p>
    <w:p w14:paraId="4426153D" w14:textId="77777777" w:rsidR="00503525" w:rsidRDefault="00503525" w:rsidP="00F4281A">
      <w:pPr>
        <w:numPr>
          <w:ilvl w:val="0"/>
          <w:numId w:val="2"/>
        </w:numPr>
        <w:shd w:val="clear" w:color="auto" w:fill="FFFFFF"/>
        <w:spacing w:before="100" w:beforeAutospacing="1" w:after="100" w:afterAutospacing="1"/>
        <w:jc w:val="both"/>
        <w:rPr>
          <w:rFonts w:ascii="Playfair Display" w:eastAsia="Times New Roman" w:hAnsi="Playfair Display"/>
          <w:color w:val="08273B"/>
          <w:spacing w:val="11"/>
          <w:sz w:val="24"/>
          <w:szCs w:val="24"/>
          <w:lang w:eastAsia="it-IT"/>
          <w14:ligatures w14:val="none"/>
        </w:rPr>
      </w:pPr>
      <w:r>
        <w:rPr>
          <w:rFonts w:ascii="Playfair Display" w:eastAsia="Times New Roman" w:hAnsi="Playfair Display"/>
          <w:color w:val="08273B"/>
          <w:spacing w:val="11"/>
          <w:sz w:val="24"/>
          <w:szCs w:val="24"/>
          <w:lang w:eastAsia="it-IT"/>
          <w14:ligatures w14:val="none"/>
        </w:rPr>
        <w:t>Firenze</w:t>
      </w:r>
    </w:p>
    <w:p w14:paraId="02A3B7F7" w14:textId="5D79655D" w:rsidR="00503525" w:rsidRDefault="00503525" w:rsidP="00F4281A">
      <w:pPr>
        <w:numPr>
          <w:ilvl w:val="0"/>
          <w:numId w:val="2"/>
        </w:numPr>
        <w:shd w:val="clear" w:color="auto" w:fill="FFFFFF"/>
        <w:spacing w:before="100" w:beforeAutospacing="1" w:after="100" w:afterAutospacing="1"/>
        <w:jc w:val="both"/>
        <w:rPr>
          <w:rFonts w:ascii="Playfair Display" w:eastAsia="Times New Roman" w:hAnsi="Playfair Display"/>
          <w:color w:val="08273B"/>
          <w:spacing w:val="11"/>
          <w:sz w:val="24"/>
          <w:szCs w:val="24"/>
          <w:lang w:eastAsia="it-IT"/>
          <w14:ligatures w14:val="none"/>
        </w:rPr>
      </w:pPr>
      <w:r>
        <w:rPr>
          <w:rFonts w:ascii="Playfair Display" w:eastAsia="Times New Roman" w:hAnsi="Playfair Display"/>
          <w:color w:val="08273B"/>
          <w:spacing w:val="11"/>
          <w:sz w:val="24"/>
          <w:szCs w:val="24"/>
          <w:lang w:eastAsia="it-IT"/>
          <w14:ligatures w14:val="none"/>
        </w:rPr>
        <w:t>Grosseto</w:t>
      </w:r>
    </w:p>
    <w:p w14:paraId="0C214023" w14:textId="77777777" w:rsidR="00503525" w:rsidRDefault="00503525" w:rsidP="00F4281A">
      <w:pPr>
        <w:numPr>
          <w:ilvl w:val="0"/>
          <w:numId w:val="2"/>
        </w:numPr>
        <w:shd w:val="clear" w:color="auto" w:fill="FFFFFF"/>
        <w:spacing w:before="100" w:beforeAutospacing="1" w:after="100" w:afterAutospacing="1"/>
        <w:jc w:val="both"/>
        <w:rPr>
          <w:rFonts w:ascii="Playfair Display" w:eastAsia="Times New Roman" w:hAnsi="Playfair Display"/>
          <w:color w:val="08273B"/>
          <w:spacing w:val="11"/>
          <w:sz w:val="24"/>
          <w:szCs w:val="24"/>
          <w:lang w:eastAsia="it-IT"/>
          <w14:ligatures w14:val="none"/>
        </w:rPr>
      </w:pPr>
      <w:r>
        <w:rPr>
          <w:rFonts w:ascii="Playfair Display" w:eastAsia="Times New Roman" w:hAnsi="Playfair Display"/>
          <w:color w:val="08273B"/>
          <w:spacing w:val="11"/>
          <w:sz w:val="24"/>
          <w:szCs w:val="24"/>
          <w:lang w:eastAsia="it-IT"/>
          <w14:ligatures w14:val="none"/>
        </w:rPr>
        <w:t>Livorno</w:t>
      </w:r>
    </w:p>
    <w:p w14:paraId="4703C9BB" w14:textId="77777777" w:rsidR="00503525" w:rsidRDefault="00503525" w:rsidP="00F4281A">
      <w:pPr>
        <w:numPr>
          <w:ilvl w:val="0"/>
          <w:numId w:val="2"/>
        </w:numPr>
        <w:shd w:val="clear" w:color="auto" w:fill="FFFFFF"/>
        <w:spacing w:before="100" w:beforeAutospacing="1" w:after="100" w:afterAutospacing="1"/>
        <w:jc w:val="both"/>
        <w:rPr>
          <w:rFonts w:ascii="Playfair Display" w:eastAsia="Times New Roman" w:hAnsi="Playfair Display"/>
          <w:color w:val="08273B"/>
          <w:spacing w:val="11"/>
          <w:sz w:val="24"/>
          <w:szCs w:val="24"/>
          <w:lang w:eastAsia="it-IT"/>
          <w14:ligatures w14:val="none"/>
        </w:rPr>
      </w:pPr>
      <w:r>
        <w:rPr>
          <w:rFonts w:ascii="Playfair Display" w:eastAsia="Times New Roman" w:hAnsi="Playfair Display"/>
          <w:color w:val="08273B"/>
          <w:spacing w:val="11"/>
          <w:sz w:val="24"/>
          <w:szCs w:val="24"/>
          <w:lang w:eastAsia="it-IT"/>
          <w14:ligatures w14:val="none"/>
        </w:rPr>
        <w:t>Lucca</w:t>
      </w:r>
    </w:p>
    <w:p w14:paraId="31A87384" w14:textId="322D3A45" w:rsidR="000F0823" w:rsidRDefault="00503525" w:rsidP="00F4281A">
      <w:pPr>
        <w:numPr>
          <w:ilvl w:val="0"/>
          <w:numId w:val="2"/>
        </w:numPr>
        <w:shd w:val="clear" w:color="auto" w:fill="FFFFFF"/>
        <w:spacing w:before="100" w:beforeAutospacing="1" w:after="100" w:afterAutospacing="1"/>
        <w:jc w:val="both"/>
        <w:rPr>
          <w:rFonts w:ascii="Playfair Display" w:eastAsia="Times New Roman" w:hAnsi="Playfair Display"/>
          <w:color w:val="08273B"/>
          <w:spacing w:val="11"/>
          <w:sz w:val="24"/>
          <w:szCs w:val="24"/>
          <w:lang w:eastAsia="it-IT"/>
          <w14:ligatures w14:val="none"/>
        </w:rPr>
      </w:pPr>
      <w:r>
        <w:rPr>
          <w:rFonts w:ascii="Playfair Display" w:eastAsia="Times New Roman" w:hAnsi="Playfair Display"/>
          <w:color w:val="08273B"/>
          <w:spacing w:val="11"/>
          <w:sz w:val="24"/>
          <w:szCs w:val="24"/>
          <w:lang w:eastAsia="it-IT"/>
          <w14:ligatures w14:val="none"/>
        </w:rPr>
        <w:t>Massa-Carrara</w:t>
      </w:r>
    </w:p>
    <w:p w14:paraId="38BD04BA" w14:textId="1FDAFB5F" w:rsidR="000F0823" w:rsidRDefault="00503525" w:rsidP="00F4281A">
      <w:pPr>
        <w:numPr>
          <w:ilvl w:val="0"/>
          <w:numId w:val="2"/>
        </w:numPr>
        <w:shd w:val="clear" w:color="auto" w:fill="FFFFFF"/>
        <w:spacing w:before="100" w:beforeAutospacing="1" w:after="100" w:afterAutospacing="1"/>
        <w:jc w:val="both"/>
        <w:rPr>
          <w:rFonts w:ascii="Playfair Display" w:eastAsia="Times New Roman" w:hAnsi="Playfair Display"/>
          <w:color w:val="08273B"/>
          <w:spacing w:val="11"/>
          <w:sz w:val="24"/>
          <w:szCs w:val="24"/>
          <w:lang w:eastAsia="it-IT"/>
          <w14:ligatures w14:val="none"/>
        </w:rPr>
      </w:pPr>
      <w:r>
        <w:rPr>
          <w:rFonts w:ascii="Playfair Display" w:eastAsia="Times New Roman" w:hAnsi="Playfair Display"/>
          <w:color w:val="08273B"/>
          <w:spacing w:val="11"/>
          <w:sz w:val="24"/>
          <w:szCs w:val="24"/>
          <w:lang w:eastAsia="it-IT"/>
          <w14:ligatures w14:val="none"/>
        </w:rPr>
        <w:t>Pisa</w:t>
      </w:r>
    </w:p>
    <w:p w14:paraId="466B3580" w14:textId="1657A962" w:rsidR="000F0823" w:rsidRDefault="00503525" w:rsidP="00F4281A">
      <w:pPr>
        <w:numPr>
          <w:ilvl w:val="0"/>
          <w:numId w:val="2"/>
        </w:numPr>
        <w:shd w:val="clear" w:color="auto" w:fill="FFFFFF"/>
        <w:spacing w:before="100" w:beforeAutospacing="1" w:after="100" w:afterAutospacing="1"/>
        <w:jc w:val="both"/>
        <w:rPr>
          <w:rFonts w:ascii="Playfair Display" w:eastAsia="Times New Roman" w:hAnsi="Playfair Display"/>
          <w:color w:val="08273B"/>
          <w:spacing w:val="11"/>
          <w:sz w:val="24"/>
          <w:szCs w:val="24"/>
          <w:lang w:eastAsia="it-IT"/>
          <w14:ligatures w14:val="none"/>
        </w:rPr>
      </w:pPr>
      <w:r>
        <w:rPr>
          <w:rFonts w:ascii="Playfair Display" w:eastAsia="Times New Roman" w:hAnsi="Playfair Display"/>
          <w:color w:val="08273B"/>
          <w:spacing w:val="11"/>
          <w:sz w:val="24"/>
          <w:szCs w:val="24"/>
          <w:lang w:eastAsia="it-IT"/>
          <w14:ligatures w14:val="none"/>
        </w:rPr>
        <w:t>Pistoia</w:t>
      </w:r>
    </w:p>
    <w:p w14:paraId="19F058DA" w14:textId="3E5CDBBD" w:rsidR="000F0823" w:rsidRDefault="00503525" w:rsidP="00F4281A">
      <w:pPr>
        <w:numPr>
          <w:ilvl w:val="0"/>
          <w:numId w:val="2"/>
        </w:numPr>
        <w:shd w:val="clear" w:color="auto" w:fill="FFFFFF"/>
        <w:spacing w:before="100" w:beforeAutospacing="1" w:after="100" w:afterAutospacing="1"/>
        <w:jc w:val="both"/>
        <w:rPr>
          <w:rFonts w:ascii="Playfair Display" w:eastAsia="Times New Roman" w:hAnsi="Playfair Display"/>
          <w:color w:val="08273B"/>
          <w:spacing w:val="11"/>
          <w:sz w:val="24"/>
          <w:szCs w:val="24"/>
          <w:lang w:eastAsia="it-IT"/>
          <w14:ligatures w14:val="none"/>
        </w:rPr>
      </w:pPr>
      <w:r>
        <w:rPr>
          <w:rFonts w:ascii="Playfair Display" w:eastAsia="Times New Roman" w:hAnsi="Playfair Display"/>
          <w:color w:val="08273B"/>
          <w:spacing w:val="11"/>
          <w:sz w:val="24"/>
          <w:szCs w:val="24"/>
          <w:lang w:eastAsia="it-IT"/>
          <w14:ligatures w14:val="none"/>
        </w:rPr>
        <w:t>Prato</w:t>
      </w:r>
    </w:p>
    <w:p w14:paraId="713F6662" w14:textId="77777777" w:rsidR="009D0CDD" w:rsidRDefault="00503525" w:rsidP="00685A4C">
      <w:pPr>
        <w:numPr>
          <w:ilvl w:val="0"/>
          <w:numId w:val="2"/>
        </w:numPr>
        <w:shd w:val="clear" w:color="auto" w:fill="FFFFFF"/>
        <w:spacing w:before="100" w:beforeAutospacing="1" w:after="100" w:afterAutospacing="1"/>
        <w:jc w:val="both"/>
        <w:rPr>
          <w:rFonts w:ascii="Playfair Display" w:eastAsia="Times New Roman" w:hAnsi="Playfair Display"/>
          <w:color w:val="08273B"/>
          <w:spacing w:val="11"/>
          <w:sz w:val="24"/>
          <w:szCs w:val="24"/>
          <w:lang w:eastAsia="it-IT"/>
          <w14:ligatures w14:val="none"/>
        </w:rPr>
      </w:pPr>
      <w:r>
        <w:rPr>
          <w:rFonts w:ascii="Playfair Display" w:eastAsia="Times New Roman" w:hAnsi="Playfair Display"/>
          <w:color w:val="08273B"/>
          <w:spacing w:val="11"/>
          <w:sz w:val="24"/>
          <w:szCs w:val="24"/>
          <w:lang w:eastAsia="it-IT"/>
          <w14:ligatures w14:val="none"/>
        </w:rPr>
        <w:t>Si</w:t>
      </w:r>
      <w:r w:rsidR="00685A4C">
        <w:rPr>
          <w:rFonts w:ascii="Playfair Display" w:eastAsia="Times New Roman" w:hAnsi="Playfair Display"/>
          <w:color w:val="08273B"/>
          <w:spacing w:val="11"/>
          <w:sz w:val="24"/>
          <w:szCs w:val="24"/>
          <w:lang w:eastAsia="it-IT"/>
          <w14:ligatures w14:val="none"/>
        </w:rPr>
        <w:t>en</w:t>
      </w:r>
      <w:r w:rsidR="005D4796">
        <w:rPr>
          <w:rFonts w:ascii="Playfair Display" w:eastAsia="Times New Roman" w:hAnsi="Playfair Display"/>
          <w:color w:val="08273B"/>
          <w:spacing w:val="11"/>
          <w:sz w:val="24"/>
          <w:szCs w:val="24"/>
          <w:lang w:eastAsia="it-IT"/>
          <w14:ligatures w14:val="none"/>
        </w:rPr>
        <w:t>a</w:t>
      </w:r>
    </w:p>
    <w:p w14:paraId="23F3F5C4" w14:textId="2BAB99FE" w:rsidR="005D4796" w:rsidRPr="003F5AD5" w:rsidRDefault="005D4796" w:rsidP="005D4796">
      <w:pPr>
        <w:shd w:val="clear" w:color="auto" w:fill="FFFFFF"/>
        <w:spacing w:before="100" w:beforeAutospacing="1" w:after="100" w:afterAutospacing="1"/>
        <w:jc w:val="both"/>
        <w:rPr>
          <w:rFonts w:ascii="Playfair Display" w:eastAsia="Times New Roman" w:hAnsi="Playfair Display"/>
          <w:color w:val="08273B"/>
          <w:spacing w:val="11"/>
          <w:sz w:val="24"/>
          <w:szCs w:val="24"/>
          <w:lang w:eastAsia="it-IT"/>
          <w14:ligatures w14:val="none"/>
        </w:rPr>
        <w:sectPr w:rsidR="005D4796" w:rsidRPr="003F5AD5" w:rsidSect="00685A4C">
          <w:type w:val="continuous"/>
          <w:pgSz w:w="11906" w:h="16838"/>
          <w:pgMar w:top="680" w:right="680" w:bottom="680" w:left="680" w:header="709" w:footer="709" w:gutter="0"/>
          <w:cols w:num="2" w:space="708"/>
          <w:docGrid w:linePitch="360"/>
        </w:sectPr>
      </w:pPr>
    </w:p>
    <w:p w14:paraId="72020491" w14:textId="77777777" w:rsidR="00FE1DFB" w:rsidRPr="005B7DDE" w:rsidRDefault="00AA068E" w:rsidP="007F66AE">
      <w:pPr>
        <w:jc w:val="both"/>
        <w:rPr>
          <w:u w:val="thick"/>
        </w:rPr>
      </w:pPr>
      <w:r w:rsidRPr="005B7DDE">
        <w:rPr>
          <w:u w:val="thick"/>
        </w:rPr>
        <w:t xml:space="preserve">Il premio Optimum Toscana </w:t>
      </w:r>
      <w:r w:rsidR="00936BA8" w:rsidRPr="005B7DDE">
        <w:rPr>
          <w:u w:val="thick"/>
        </w:rPr>
        <w:t>2024 è patrocinato</w:t>
      </w:r>
    </w:p>
    <w:p w14:paraId="170EB9DF" w14:textId="77777777" w:rsidR="00FE1DFB" w:rsidRDefault="00FE1DFB" w:rsidP="007F66AE">
      <w:pPr>
        <w:jc w:val="both"/>
      </w:pPr>
    </w:p>
    <w:p w14:paraId="1B0CD7A3" w14:textId="3B8E2E51" w:rsidR="009731AB" w:rsidRDefault="00936BA8" w:rsidP="007F66AE">
      <w:pPr>
        <w:jc w:val="both"/>
      </w:pPr>
      <w:r>
        <w:t xml:space="preserve"> </w:t>
      </w:r>
      <w:r w:rsidR="00FE1DFB">
        <w:rPr>
          <w:noProof/>
        </w:rPr>
        <w:drawing>
          <wp:inline distT="0" distB="0" distL="0" distR="0" wp14:anchorId="7E1891ED" wp14:editId="7470D567">
            <wp:extent cx="1095375" cy="694128"/>
            <wp:effectExtent l="0" t="0" r="0" b="0"/>
            <wp:docPr id="3" name="Immagine 3" descr="Immagine che contiene testo, Carattere, logo,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 Carattere, logo, Elementi grafici&#10;&#10;Descrizione generata automaticamen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06970" cy="701476"/>
                    </a:xfrm>
                    <a:prstGeom prst="rect">
                      <a:avLst/>
                    </a:prstGeom>
                    <a:noFill/>
                    <a:ln>
                      <a:noFill/>
                    </a:ln>
                  </pic:spPr>
                </pic:pic>
              </a:graphicData>
            </a:graphic>
          </wp:inline>
        </w:drawing>
      </w:r>
      <w:r w:rsidR="008A2C4E">
        <w:t xml:space="preserve">      </w:t>
      </w:r>
      <w:r w:rsidR="00645D99">
        <w:rPr>
          <w:noProof/>
        </w:rPr>
        <w:drawing>
          <wp:inline distT="0" distB="0" distL="0" distR="0" wp14:anchorId="32382361" wp14:editId="209EA594">
            <wp:extent cx="2296176" cy="643255"/>
            <wp:effectExtent l="0" t="0" r="8890" b="4445"/>
            <wp:docPr id="4" name="Immagine 4" descr="Adaci For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ci Formanagemen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09506" cy="646989"/>
                    </a:xfrm>
                    <a:prstGeom prst="rect">
                      <a:avLst/>
                    </a:prstGeom>
                    <a:noFill/>
                    <a:ln>
                      <a:noFill/>
                    </a:ln>
                  </pic:spPr>
                </pic:pic>
              </a:graphicData>
            </a:graphic>
          </wp:inline>
        </w:drawing>
      </w:r>
      <w:r w:rsidR="00442757">
        <w:rPr>
          <w:noProof/>
        </w:rPr>
        <mc:AlternateContent>
          <mc:Choice Requires="wps">
            <w:drawing>
              <wp:inline distT="0" distB="0" distL="0" distR="0" wp14:anchorId="0A722E33" wp14:editId="5E512D54">
                <wp:extent cx="304800" cy="304800"/>
                <wp:effectExtent l="0" t="0" r="0" b="0"/>
                <wp:docPr id="6" name="Rettangolo 6" descr="Conflavoro PM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7292F1" id="Rettangolo 6" o:spid="_x0000_s1026" alt="Conflavoro PM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9931E4" w:rsidRPr="009931E4">
        <w:rPr>
          <w:noProof/>
        </w:rPr>
        <w:drawing>
          <wp:inline distT="0" distB="0" distL="0" distR="0" wp14:anchorId="7ECA2D68" wp14:editId="3E976C3E">
            <wp:extent cx="2057400" cy="625643"/>
            <wp:effectExtent l="0" t="0" r="0" b="3175"/>
            <wp:docPr id="7" name="Immagine 7" descr="Immagine che contiene Carattere, testo, logo, bian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Immagine che contiene Carattere, testo, logo, bianco&#10;&#10;Descrizione generata automaticamente"/>
                    <pic:cNvPicPr/>
                  </pic:nvPicPr>
                  <pic:blipFill>
                    <a:blip r:embed="rId20"/>
                    <a:stretch>
                      <a:fillRect/>
                    </a:stretch>
                  </pic:blipFill>
                  <pic:spPr>
                    <a:xfrm>
                      <a:off x="0" y="0"/>
                      <a:ext cx="2066285" cy="628345"/>
                    </a:xfrm>
                    <a:prstGeom prst="rect">
                      <a:avLst/>
                    </a:prstGeom>
                  </pic:spPr>
                </pic:pic>
              </a:graphicData>
            </a:graphic>
          </wp:inline>
        </w:drawing>
      </w:r>
      <w:r w:rsidR="00C52D33" w:rsidRPr="00C52D33">
        <w:t xml:space="preserve"> </w:t>
      </w:r>
      <w:r w:rsidR="00C52D33">
        <w:rPr>
          <w:noProof/>
        </w:rPr>
        <w:drawing>
          <wp:inline distT="0" distB="0" distL="0" distR="0" wp14:anchorId="3737B935" wp14:editId="6F4E2978">
            <wp:extent cx="982980" cy="982980"/>
            <wp:effectExtent l="0" t="0" r="7620" b="0"/>
            <wp:docPr id="9" name="Immagine 9" descr="ai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d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r w:rsidR="00C52D33">
        <w:t xml:space="preserve">                  </w:t>
      </w:r>
      <w:r w:rsidR="00C52D33">
        <w:rPr>
          <w:noProof/>
        </w:rPr>
        <w:drawing>
          <wp:inline distT="0" distB="0" distL="0" distR="0" wp14:anchorId="4EE23CB8" wp14:editId="584035C7">
            <wp:extent cx="1812148" cy="661035"/>
            <wp:effectExtent l="0" t="0" r="0" b="571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19192" cy="663604"/>
                    </a:xfrm>
                    <a:prstGeom prst="rect">
                      <a:avLst/>
                    </a:prstGeom>
                    <a:noFill/>
                    <a:ln>
                      <a:noFill/>
                    </a:ln>
                  </pic:spPr>
                </pic:pic>
              </a:graphicData>
            </a:graphic>
          </wp:inline>
        </w:drawing>
      </w:r>
    </w:p>
    <w:sectPr w:rsidR="009731AB" w:rsidSect="009D0CDD">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E1115" w14:textId="77777777" w:rsidR="008D36C6" w:rsidRDefault="008D36C6" w:rsidP="0094718E">
      <w:r>
        <w:separator/>
      </w:r>
    </w:p>
  </w:endnote>
  <w:endnote w:type="continuationSeparator" w:id="0">
    <w:p w14:paraId="5395607D" w14:textId="77777777" w:rsidR="008D36C6" w:rsidRDefault="008D36C6" w:rsidP="00947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layfair Display">
    <w:altName w:val="Calibri"/>
    <w:charset w:val="00"/>
    <w:family w:val="auto"/>
    <w:pitch w:val="variable"/>
    <w:sig w:usb0="20000207" w:usb1="00000000"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0156E" w14:textId="77777777" w:rsidR="004027BC" w:rsidRDefault="004027B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F0733" w14:textId="6B9DC1E1" w:rsidR="0094718E" w:rsidRDefault="000E6F44">
    <w:pPr>
      <w:pStyle w:val="Pidipagina"/>
    </w:pPr>
    <w:r w:rsidRPr="000E6F44">
      <w:rPr>
        <w:noProof/>
      </w:rPr>
      <w:drawing>
        <wp:inline distT="0" distB="0" distL="0" distR="0" wp14:anchorId="1E23C967" wp14:editId="5B6CDFD4">
          <wp:extent cx="6120130" cy="380365"/>
          <wp:effectExtent l="0" t="0" r="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130" cy="38036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1A6F" w14:textId="77777777" w:rsidR="004027BC" w:rsidRDefault="004027B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AA561" w14:textId="77777777" w:rsidR="008D36C6" w:rsidRDefault="008D36C6" w:rsidP="0094718E">
      <w:r>
        <w:separator/>
      </w:r>
    </w:p>
  </w:footnote>
  <w:footnote w:type="continuationSeparator" w:id="0">
    <w:p w14:paraId="5DAC0B6C" w14:textId="77777777" w:rsidR="008D36C6" w:rsidRDefault="008D36C6" w:rsidP="00947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C2BFD" w14:textId="77777777" w:rsidR="004027BC" w:rsidRDefault="004027B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A37A3" w14:textId="0FCC81D6" w:rsidR="0094718E" w:rsidRPr="0094718E" w:rsidRDefault="0094718E" w:rsidP="0094718E">
    <w:pPr>
      <w:pStyle w:val="Intestazione"/>
    </w:pPr>
    <w:r w:rsidRPr="0094718E">
      <w:rPr>
        <w:noProof/>
      </w:rPr>
      <w:drawing>
        <wp:inline distT="0" distB="0" distL="0" distR="0" wp14:anchorId="339D9CF9" wp14:editId="6AA2376F">
          <wp:extent cx="6475584" cy="619760"/>
          <wp:effectExtent l="0" t="0" r="1905"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509870" cy="62304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7337" w14:textId="77777777" w:rsidR="004027BC" w:rsidRDefault="004027B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81AB2"/>
    <w:multiLevelType w:val="multilevel"/>
    <w:tmpl w:val="AD02B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FC2796"/>
    <w:multiLevelType w:val="multilevel"/>
    <w:tmpl w:val="B70275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49553029">
    <w:abstractNumId w:val="0"/>
  </w:num>
  <w:num w:numId="2" w16cid:durableId="19997674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823"/>
    <w:rsid w:val="000172F2"/>
    <w:rsid w:val="0004189A"/>
    <w:rsid w:val="00044F4E"/>
    <w:rsid w:val="00052FE0"/>
    <w:rsid w:val="000610A8"/>
    <w:rsid w:val="00086FE9"/>
    <w:rsid w:val="00097166"/>
    <w:rsid w:val="000B10FF"/>
    <w:rsid w:val="000E045A"/>
    <w:rsid w:val="000E4B24"/>
    <w:rsid w:val="000E6F44"/>
    <w:rsid w:val="000F0823"/>
    <w:rsid w:val="00113BAE"/>
    <w:rsid w:val="00122AB9"/>
    <w:rsid w:val="00126A0B"/>
    <w:rsid w:val="00145847"/>
    <w:rsid w:val="001528EC"/>
    <w:rsid w:val="001534A9"/>
    <w:rsid w:val="00170201"/>
    <w:rsid w:val="00177D57"/>
    <w:rsid w:val="00177DE5"/>
    <w:rsid w:val="00197AEF"/>
    <w:rsid w:val="001C290E"/>
    <w:rsid w:val="001D27CE"/>
    <w:rsid w:val="001D64DC"/>
    <w:rsid w:val="001E21F5"/>
    <w:rsid w:val="001F49B0"/>
    <w:rsid w:val="00212C88"/>
    <w:rsid w:val="002300D2"/>
    <w:rsid w:val="00252208"/>
    <w:rsid w:val="002761C6"/>
    <w:rsid w:val="002A1646"/>
    <w:rsid w:val="002A7A13"/>
    <w:rsid w:val="002B11BE"/>
    <w:rsid w:val="002B5303"/>
    <w:rsid w:val="002B60AD"/>
    <w:rsid w:val="002E325B"/>
    <w:rsid w:val="00304D70"/>
    <w:rsid w:val="00313283"/>
    <w:rsid w:val="00331484"/>
    <w:rsid w:val="00331D08"/>
    <w:rsid w:val="00337173"/>
    <w:rsid w:val="0034443C"/>
    <w:rsid w:val="0035072F"/>
    <w:rsid w:val="00361A62"/>
    <w:rsid w:val="0037731A"/>
    <w:rsid w:val="00392C29"/>
    <w:rsid w:val="0039315B"/>
    <w:rsid w:val="003A6D47"/>
    <w:rsid w:val="003B39F9"/>
    <w:rsid w:val="003B691F"/>
    <w:rsid w:val="003E13BE"/>
    <w:rsid w:val="003F5AD5"/>
    <w:rsid w:val="004027BC"/>
    <w:rsid w:val="00402A83"/>
    <w:rsid w:val="00416163"/>
    <w:rsid w:val="004327C8"/>
    <w:rsid w:val="00433673"/>
    <w:rsid w:val="00442757"/>
    <w:rsid w:val="00463D65"/>
    <w:rsid w:val="0046770C"/>
    <w:rsid w:val="00473FD6"/>
    <w:rsid w:val="0048093A"/>
    <w:rsid w:val="00485314"/>
    <w:rsid w:val="004B1F49"/>
    <w:rsid w:val="004E2449"/>
    <w:rsid w:val="004F2B36"/>
    <w:rsid w:val="004F6A0B"/>
    <w:rsid w:val="00503525"/>
    <w:rsid w:val="00516832"/>
    <w:rsid w:val="005205D0"/>
    <w:rsid w:val="00521C0B"/>
    <w:rsid w:val="005223C0"/>
    <w:rsid w:val="0055135C"/>
    <w:rsid w:val="005525B4"/>
    <w:rsid w:val="0057331B"/>
    <w:rsid w:val="00587D38"/>
    <w:rsid w:val="005B7DDE"/>
    <w:rsid w:val="005D4796"/>
    <w:rsid w:val="005E0470"/>
    <w:rsid w:val="005E301D"/>
    <w:rsid w:val="005F6A94"/>
    <w:rsid w:val="006136D9"/>
    <w:rsid w:val="00645D99"/>
    <w:rsid w:val="00647728"/>
    <w:rsid w:val="006540AB"/>
    <w:rsid w:val="00664147"/>
    <w:rsid w:val="00672C69"/>
    <w:rsid w:val="00685A4C"/>
    <w:rsid w:val="00686670"/>
    <w:rsid w:val="00692A44"/>
    <w:rsid w:val="00715AB0"/>
    <w:rsid w:val="00730ED3"/>
    <w:rsid w:val="0075610A"/>
    <w:rsid w:val="00760B29"/>
    <w:rsid w:val="007631DA"/>
    <w:rsid w:val="0077143C"/>
    <w:rsid w:val="007807EB"/>
    <w:rsid w:val="0078730A"/>
    <w:rsid w:val="007A0C9A"/>
    <w:rsid w:val="007A203E"/>
    <w:rsid w:val="007D3BDD"/>
    <w:rsid w:val="007F66AE"/>
    <w:rsid w:val="00814894"/>
    <w:rsid w:val="008238FE"/>
    <w:rsid w:val="00856F16"/>
    <w:rsid w:val="008A2C4E"/>
    <w:rsid w:val="008A4545"/>
    <w:rsid w:val="008C1A22"/>
    <w:rsid w:val="008D0E28"/>
    <w:rsid w:val="008D0E77"/>
    <w:rsid w:val="008D36C6"/>
    <w:rsid w:val="008F4175"/>
    <w:rsid w:val="00917289"/>
    <w:rsid w:val="009206FE"/>
    <w:rsid w:val="00936BA8"/>
    <w:rsid w:val="00946716"/>
    <w:rsid w:val="0094718E"/>
    <w:rsid w:val="00947446"/>
    <w:rsid w:val="00956578"/>
    <w:rsid w:val="00970A19"/>
    <w:rsid w:val="009731AB"/>
    <w:rsid w:val="00986773"/>
    <w:rsid w:val="009931E4"/>
    <w:rsid w:val="00997328"/>
    <w:rsid w:val="009A269B"/>
    <w:rsid w:val="009D0CDD"/>
    <w:rsid w:val="009D46C5"/>
    <w:rsid w:val="00A2300C"/>
    <w:rsid w:val="00A36A4D"/>
    <w:rsid w:val="00A418B4"/>
    <w:rsid w:val="00A479F4"/>
    <w:rsid w:val="00A55235"/>
    <w:rsid w:val="00A67A04"/>
    <w:rsid w:val="00A74498"/>
    <w:rsid w:val="00AA068E"/>
    <w:rsid w:val="00AB00BA"/>
    <w:rsid w:val="00AB2ADE"/>
    <w:rsid w:val="00AE4E55"/>
    <w:rsid w:val="00B4148A"/>
    <w:rsid w:val="00B43588"/>
    <w:rsid w:val="00B444F2"/>
    <w:rsid w:val="00B47E86"/>
    <w:rsid w:val="00B51CC0"/>
    <w:rsid w:val="00B655EF"/>
    <w:rsid w:val="00B7451A"/>
    <w:rsid w:val="00B77779"/>
    <w:rsid w:val="00BC580E"/>
    <w:rsid w:val="00BD3200"/>
    <w:rsid w:val="00C44E79"/>
    <w:rsid w:val="00C4694E"/>
    <w:rsid w:val="00C52D33"/>
    <w:rsid w:val="00C70A3E"/>
    <w:rsid w:val="00C85C70"/>
    <w:rsid w:val="00CC39E6"/>
    <w:rsid w:val="00CC5CB9"/>
    <w:rsid w:val="00CF1A93"/>
    <w:rsid w:val="00D13EC7"/>
    <w:rsid w:val="00D20F37"/>
    <w:rsid w:val="00D404AF"/>
    <w:rsid w:val="00D63C99"/>
    <w:rsid w:val="00D66632"/>
    <w:rsid w:val="00D66FA7"/>
    <w:rsid w:val="00DA3D0B"/>
    <w:rsid w:val="00DA6789"/>
    <w:rsid w:val="00DD02D3"/>
    <w:rsid w:val="00DD0692"/>
    <w:rsid w:val="00DE0A65"/>
    <w:rsid w:val="00DE0E9F"/>
    <w:rsid w:val="00DF0D4B"/>
    <w:rsid w:val="00E6798A"/>
    <w:rsid w:val="00EA0D76"/>
    <w:rsid w:val="00EC0548"/>
    <w:rsid w:val="00EC1182"/>
    <w:rsid w:val="00F055EB"/>
    <w:rsid w:val="00F117DE"/>
    <w:rsid w:val="00F2744F"/>
    <w:rsid w:val="00F31C1E"/>
    <w:rsid w:val="00F34A5B"/>
    <w:rsid w:val="00F4281A"/>
    <w:rsid w:val="00F72DB7"/>
    <w:rsid w:val="00F832D8"/>
    <w:rsid w:val="00FB31FA"/>
    <w:rsid w:val="00FC69D8"/>
    <w:rsid w:val="00FD72F1"/>
    <w:rsid w:val="00FE1D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8D7C8"/>
  <w15:chartTrackingRefBased/>
  <w15:docId w15:val="{0F89EB75-F100-4CF4-A0EF-A76F6407C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F0823"/>
    <w:pPr>
      <w:spacing w:after="0" w:line="240" w:lineRule="auto"/>
    </w:pPr>
    <w:rPr>
      <w:rFonts w:ascii="Calibri" w:hAnsi="Calibri" w:cs="Calibri"/>
      <w:kern w:val="0"/>
    </w:rPr>
  </w:style>
  <w:style w:type="paragraph" w:styleId="Titolo1">
    <w:name w:val="heading 1"/>
    <w:basedOn w:val="Normale"/>
    <w:link w:val="Titolo1Carattere"/>
    <w:uiPriority w:val="9"/>
    <w:qFormat/>
    <w:rsid w:val="000F0823"/>
    <w:pPr>
      <w:spacing w:before="100" w:beforeAutospacing="1" w:after="100" w:afterAutospacing="1"/>
      <w:outlineLvl w:val="0"/>
    </w:pPr>
    <w:rPr>
      <w:b/>
      <w:bCs/>
      <w:kern w:val="36"/>
      <w:sz w:val="48"/>
      <w:szCs w:val="48"/>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F0823"/>
    <w:rPr>
      <w:rFonts w:ascii="Calibri" w:hAnsi="Calibri" w:cs="Calibri"/>
      <w:b/>
      <w:bCs/>
      <w:kern w:val="36"/>
      <w:sz w:val="48"/>
      <w:szCs w:val="48"/>
      <w:lang w:eastAsia="it-IT"/>
      <w14:ligatures w14:val="none"/>
    </w:rPr>
  </w:style>
  <w:style w:type="character" w:styleId="Collegamentoipertestuale">
    <w:name w:val="Hyperlink"/>
    <w:basedOn w:val="Carpredefinitoparagrafo"/>
    <w:uiPriority w:val="99"/>
    <w:unhideWhenUsed/>
    <w:rsid w:val="000F0823"/>
    <w:rPr>
      <w:color w:val="0563C1"/>
      <w:u w:val="single"/>
    </w:rPr>
  </w:style>
  <w:style w:type="paragraph" w:styleId="NormaleWeb">
    <w:name w:val="Normal (Web)"/>
    <w:basedOn w:val="Normale"/>
    <w:uiPriority w:val="99"/>
    <w:semiHidden/>
    <w:unhideWhenUsed/>
    <w:rsid w:val="000F0823"/>
    <w:pPr>
      <w:spacing w:before="100" w:beforeAutospacing="1" w:after="100" w:afterAutospacing="1"/>
    </w:pPr>
    <w:rPr>
      <w:lang w:eastAsia="it-IT"/>
      <w14:ligatures w14:val="none"/>
    </w:rPr>
  </w:style>
  <w:style w:type="character" w:styleId="Menzionenonrisolta">
    <w:name w:val="Unresolved Mention"/>
    <w:basedOn w:val="Carpredefinitoparagrafo"/>
    <w:uiPriority w:val="99"/>
    <w:semiHidden/>
    <w:unhideWhenUsed/>
    <w:rsid w:val="0046770C"/>
    <w:rPr>
      <w:color w:val="605E5C"/>
      <w:shd w:val="clear" w:color="auto" w:fill="E1DFDD"/>
    </w:rPr>
  </w:style>
  <w:style w:type="paragraph" w:styleId="Intestazione">
    <w:name w:val="header"/>
    <w:basedOn w:val="Normale"/>
    <w:link w:val="IntestazioneCarattere"/>
    <w:uiPriority w:val="99"/>
    <w:unhideWhenUsed/>
    <w:rsid w:val="0094718E"/>
    <w:pPr>
      <w:tabs>
        <w:tab w:val="center" w:pos="4819"/>
        <w:tab w:val="right" w:pos="9638"/>
      </w:tabs>
    </w:pPr>
  </w:style>
  <w:style w:type="character" w:customStyle="1" w:styleId="IntestazioneCarattere">
    <w:name w:val="Intestazione Carattere"/>
    <w:basedOn w:val="Carpredefinitoparagrafo"/>
    <w:link w:val="Intestazione"/>
    <w:uiPriority w:val="99"/>
    <w:rsid w:val="0094718E"/>
    <w:rPr>
      <w:rFonts w:ascii="Calibri" w:hAnsi="Calibri" w:cs="Calibri"/>
      <w:kern w:val="0"/>
    </w:rPr>
  </w:style>
  <w:style w:type="paragraph" w:styleId="Pidipagina">
    <w:name w:val="footer"/>
    <w:basedOn w:val="Normale"/>
    <w:link w:val="PidipaginaCarattere"/>
    <w:uiPriority w:val="99"/>
    <w:unhideWhenUsed/>
    <w:rsid w:val="0094718E"/>
    <w:pPr>
      <w:tabs>
        <w:tab w:val="center" w:pos="4819"/>
        <w:tab w:val="right" w:pos="9638"/>
      </w:tabs>
    </w:pPr>
  </w:style>
  <w:style w:type="character" w:customStyle="1" w:styleId="PidipaginaCarattere">
    <w:name w:val="Piè di pagina Carattere"/>
    <w:basedOn w:val="Carpredefinitoparagrafo"/>
    <w:link w:val="Pidipagina"/>
    <w:uiPriority w:val="99"/>
    <w:rsid w:val="0094718E"/>
    <w:rPr>
      <w:rFonts w:ascii="Calibri" w:hAnsi="Calibri"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54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adaci.it" TargetMode="External"/><Relationship Id="rId2" Type="http://schemas.openxmlformats.org/officeDocument/2006/relationships/numbering" Target="numbering.xml"/><Relationship Id="rId16" Type="http://schemas.openxmlformats.org/officeDocument/2006/relationships/hyperlink" Target="http://www.adaci.it"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daci.it"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C765C-E2BE-46BC-8E21-75105C291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1143</Words>
  <Characters>6517</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Santini</dc:creator>
  <cp:keywords/>
  <dc:description/>
  <cp:lastModifiedBy>Fabrizio</cp:lastModifiedBy>
  <cp:revision>2</cp:revision>
  <cp:lastPrinted>2024-04-14T15:21:00Z</cp:lastPrinted>
  <dcterms:created xsi:type="dcterms:W3CDTF">2024-04-14T15:21:00Z</dcterms:created>
  <dcterms:modified xsi:type="dcterms:W3CDTF">2024-04-14T15:21:00Z</dcterms:modified>
</cp:coreProperties>
</file>